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4D" w:rsidRPr="002B3618" w:rsidRDefault="00B91C4D" w:rsidP="00E80FAB">
      <w:pPr>
        <w:widowControl w:val="0"/>
        <w:autoSpaceDE w:val="0"/>
        <w:autoSpaceDN w:val="0"/>
        <w:adjustRightInd w:val="0"/>
        <w:jc w:val="center"/>
        <w:rPr>
          <w:rFonts w:cs="Arial"/>
          <w:b/>
          <w:szCs w:val="24"/>
        </w:rPr>
      </w:pPr>
      <w:r w:rsidRPr="001721A3">
        <w:rPr>
          <w:rFonts w:cs="Arial"/>
          <w:b/>
          <w:szCs w:val="24"/>
        </w:rPr>
        <w:t xml:space="preserve">EDITAL DE </w:t>
      </w:r>
      <w:r>
        <w:rPr>
          <w:rFonts w:cs="Arial"/>
          <w:b/>
          <w:szCs w:val="24"/>
        </w:rPr>
        <w:t xml:space="preserve">CHAMADA </w:t>
      </w:r>
      <w:r w:rsidRPr="002B3618">
        <w:rPr>
          <w:rFonts w:cs="Arial"/>
          <w:b/>
          <w:szCs w:val="24"/>
        </w:rPr>
        <w:t xml:space="preserve">PÚBLICA Nº </w:t>
      </w:r>
      <w:r w:rsidR="00C11889">
        <w:rPr>
          <w:rFonts w:cs="Arial"/>
          <w:b/>
          <w:szCs w:val="24"/>
        </w:rPr>
        <w:t>001/2022</w:t>
      </w:r>
    </w:p>
    <w:p w:rsidR="00B91C4D" w:rsidRPr="002B3618" w:rsidRDefault="00B91C4D" w:rsidP="00E80FAB">
      <w:pPr>
        <w:widowControl w:val="0"/>
        <w:autoSpaceDE w:val="0"/>
        <w:autoSpaceDN w:val="0"/>
        <w:adjustRightInd w:val="0"/>
        <w:jc w:val="center"/>
        <w:rPr>
          <w:rFonts w:cs="Arial"/>
          <w:b/>
          <w:szCs w:val="24"/>
        </w:rPr>
      </w:pPr>
    </w:p>
    <w:p w:rsidR="00B91C4D" w:rsidRDefault="00B91C4D" w:rsidP="00E80FAB">
      <w:pPr>
        <w:widowControl w:val="0"/>
        <w:spacing w:line="248" w:lineRule="auto"/>
        <w:ind w:left="105" w:right="36"/>
        <w:jc w:val="center"/>
        <w:rPr>
          <w:rFonts w:cs="Arial"/>
          <w:b/>
          <w:szCs w:val="24"/>
        </w:rPr>
      </w:pPr>
      <w:r w:rsidRPr="002B3618">
        <w:rPr>
          <w:rFonts w:cs="Arial"/>
          <w:b/>
          <w:szCs w:val="24"/>
        </w:rPr>
        <w:t xml:space="preserve">PROCESSO </w:t>
      </w:r>
      <w:r w:rsidRPr="00B50715">
        <w:rPr>
          <w:rFonts w:cs="Arial"/>
          <w:b/>
          <w:szCs w:val="24"/>
        </w:rPr>
        <w:t xml:space="preserve">LICITATÓRIO </w:t>
      </w:r>
      <w:r w:rsidR="00107A86" w:rsidRPr="00B50715">
        <w:rPr>
          <w:rFonts w:cs="Arial"/>
          <w:b/>
          <w:szCs w:val="24"/>
        </w:rPr>
        <w:t>0</w:t>
      </w:r>
      <w:r w:rsidR="00C11889" w:rsidRPr="00B50715">
        <w:rPr>
          <w:rFonts w:cs="Arial"/>
          <w:b/>
          <w:szCs w:val="24"/>
        </w:rPr>
        <w:t>45</w:t>
      </w:r>
      <w:r w:rsidRPr="00B50715">
        <w:rPr>
          <w:rFonts w:cs="Arial"/>
          <w:b/>
          <w:szCs w:val="24"/>
        </w:rPr>
        <w:t>/202</w:t>
      </w:r>
      <w:r w:rsidR="00B50715">
        <w:rPr>
          <w:rFonts w:cs="Arial"/>
          <w:b/>
          <w:szCs w:val="24"/>
        </w:rPr>
        <w:t>2</w:t>
      </w:r>
    </w:p>
    <w:p w:rsidR="00B91C4D" w:rsidRPr="00960A84" w:rsidRDefault="00B91C4D" w:rsidP="00E80FAB">
      <w:pPr>
        <w:widowControl w:val="0"/>
        <w:spacing w:line="248" w:lineRule="auto"/>
        <w:ind w:left="105" w:right="36"/>
        <w:rPr>
          <w:szCs w:val="24"/>
        </w:rPr>
      </w:pPr>
    </w:p>
    <w:p w:rsidR="00B91C4D" w:rsidRPr="00960A84" w:rsidRDefault="00B91C4D" w:rsidP="00E80FAB">
      <w:pPr>
        <w:widowControl w:val="0"/>
        <w:spacing w:line="248" w:lineRule="auto"/>
        <w:ind w:left="105" w:right="36" w:firstLine="698"/>
        <w:rPr>
          <w:szCs w:val="24"/>
        </w:rPr>
      </w:pPr>
      <w:r w:rsidRPr="00960A84">
        <w:rPr>
          <w:szCs w:val="24"/>
        </w:rPr>
        <w:t>O Município de São José do Hortêncio, pessoa jurídica de direito público, inscrito no CNPJ sob n° 92.122.753/0001-98, representado neste ato pela Prefeita Municipal, no uso de suas prerrogativas legais e considerand</w:t>
      </w:r>
      <w:bookmarkStart w:id="0" w:name="_GoBack"/>
      <w:bookmarkEnd w:id="0"/>
      <w:r w:rsidRPr="00960A84">
        <w:rPr>
          <w:szCs w:val="24"/>
        </w:rPr>
        <w:t>o o disposto no art.14, da Lei nº 11.947/2009 e nas Resoluções do FNDE relativas ao PNAE, vem realizar Chamada Pública para aquisição de gêneros alimentícios da Agricultura Familiar e do Empreendedor Familiar Rural, destinado ao atendimento do Programa Nacional de Alimentação Escolar/PNAE.</w:t>
      </w:r>
      <w:r w:rsidRPr="00960A84">
        <w:rPr>
          <w:b/>
          <w:szCs w:val="24"/>
        </w:rPr>
        <w:t xml:space="preserve"> </w:t>
      </w:r>
      <w:r w:rsidRPr="00960A84">
        <w:rPr>
          <w:szCs w:val="24"/>
        </w:rPr>
        <w:t xml:space="preserve">Os interessados (Grupos Formais, Informais ou Fornecedores </w:t>
      </w:r>
      <w:r w:rsidRPr="0036584B">
        <w:rPr>
          <w:szCs w:val="24"/>
        </w:rPr>
        <w:t xml:space="preserve">Individuais) deverão apresentar a documentação para habilitação e Projeto de Venda no período </w:t>
      </w:r>
      <w:r w:rsidRPr="00B50715">
        <w:rPr>
          <w:szCs w:val="24"/>
        </w:rPr>
        <w:t xml:space="preserve">de </w:t>
      </w:r>
      <w:r w:rsidR="00B50715" w:rsidRPr="00B50715">
        <w:rPr>
          <w:b/>
          <w:szCs w:val="24"/>
        </w:rPr>
        <w:t>01</w:t>
      </w:r>
      <w:r w:rsidRPr="00B50715">
        <w:rPr>
          <w:b/>
          <w:szCs w:val="24"/>
        </w:rPr>
        <w:t xml:space="preserve"> </w:t>
      </w:r>
      <w:r w:rsidR="00F747F4" w:rsidRPr="00B50715">
        <w:rPr>
          <w:b/>
          <w:szCs w:val="24"/>
        </w:rPr>
        <w:t>a</w:t>
      </w:r>
      <w:r w:rsidR="00EF4D22" w:rsidRPr="00B50715">
        <w:rPr>
          <w:b/>
          <w:szCs w:val="24"/>
        </w:rPr>
        <w:t xml:space="preserve"> </w:t>
      </w:r>
      <w:r w:rsidR="00B50715" w:rsidRPr="00B50715">
        <w:rPr>
          <w:b/>
          <w:szCs w:val="24"/>
        </w:rPr>
        <w:t>2</w:t>
      </w:r>
      <w:r w:rsidR="00D27940" w:rsidRPr="00B50715">
        <w:rPr>
          <w:b/>
          <w:szCs w:val="24"/>
        </w:rPr>
        <w:t>0</w:t>
      </w:r>
      <w:r w:rsidRPr="00B50715">
        <w:rPr>
          <w:b/>
          <w:szCs w:val="24"/>
        </w:rPr>
        <w:t xml:space="preserve"> de </w:t>
      </w:r>
      <w:r w:rsidR="00D27940" w:rsidRPr="00B50715">
        <w:rPr>
          <w:b/>
          <w:szCs w:val="24"/>
        </w:rPr>
        <w:t>j</w:t>
      </w:r>
      <w:r w:rsidR="00B50715" w:rsidRPr="00B50715">
        <w:rPr>
          <w:b/>
          <w:szCs w:val="24"/>
        </w:rPr>
        <w:t>ulho</w:t>
      </w:r>
      <w:r w:rsidRPr="00B50715">
        <w:rPr>
          <w:b/>
          <w:szCs w:val="24"/>
        </w:rPr>
        <w:t xml:space="preserve"> de 20</w:t>
      </w:r>
      <w:r w:rsidR="00F747F4" w:rsidRPr="00B50715">
        <w:rPr>
          <w:b/>
          <w:szCs w:val="24"/>
        </w:rPr>
        <w:t>2</w:t>
      </w:r>
      <w:r w:rsidRPr="00B50715">
        <w:rPr>
          <w:b/>
          <w:szCs w:val="24"/>
        </w:rPr>
        <w:t>2</w:t>
      </w:r>
      <w:r w:rsidRPr="00B50715">
        <w:rPr>
          <w:szCs w:val="24"/>
        </w:rPr>
        <w:t>, na sede</w:t>
      </w:r>
      <w:r w:rsidRPr="002B3618">
        <w:rPr>
          <w:szCs w:val="24"/>
        </w:rPr>
        <w:t xml:space="preserve"> da Prefeitura Municipal de São José do Hortêncio, localizada</w:t>
      </w:r>
      <w:r w:rsidRPr="00960A84">
        <w:rPr>
          <w:szCs w:val="24"/>
        </w:rPr>
        <w:t xml:space="preserve"> á Rua 33, nº 40 - Centro. </w:t>
      </w:r>
    </w:p>
    <w:p w:rsidR="00B91C4D" w:rsidRPr="00960A84" w:rsidRDefault="00B91C4D" w:rsidP="00E80FAB">
      <w:pPr>
        <w:widowControl w:val="0"/>
        <w:spacing w:line="259" w:lineRule="auto"/>
        <w:rPr>
          <w:szCs w:val="24"/>
        </w:rPr>
      </w:pPr>
      <w:r w:rsidRPr="00960A84">
        <w:rPr>
          <w:szCs w:val="24"/>
        </w:rPr>
        <w:t xml:space="preserve"> </w:t>
      </w:r>
    </w:p>
    <w:p w:rsidR="00B91C4D" w:rsidRPr="002A3F34" w:rsidRDefault="00B91C4D" w:rsidP="00E80FAB">
      <w:pPr>
        <w:pStyle w:val="Ttulo"/>
        <w:widowControl w:val="0"/>
      </w:pPr>
      <w:r w:rsidRPr="002A3F34">
        <w:t xml:space="preserve">1. OBJETO </w:t>
      </w:r>
    </w:p>
    <w:p w:rsidR="00B91C4D" w:rsidRDefault="00B91C4D" w:rsidP="00E80FAB">
      <w:pPr>
        <w:widowControl w:val="0"/>
      </w:pPr>
      <w:r w:rsidRPr="00E910F3">
        <w:rPr>
          <w:b/>
        </w:rPr>
        <w:t xml:space="preserve"> </w:t>
      </w:r>
      <w:r w:rsidRPr="00E910F3">
        <w:t>O objeto da presente Chamada Pública é a aquisição de gêneros alimentícios da Agricultura Familiar e do Empreendedor Familiar Rural, para o atendimento ao Programa Nacional de Alimentação Escolar – P</w:t>
      </w:r>
      <w:r>
        <w:t>NAE</w:t>
      </w:r>
      <w:r w:rsidRPr="00E910F3">
        <w:t xml:space="preserve">, conforme especificações dos gêneros alimentícios abaixo: </w:t>
      </w:r>
    </w:p>
    <w:p w:rsidR="00B91C4D" w:rsidRDefault="00B91C4D" w:rsidP="00E80FAB">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336"/>
        <w:gridCol w:w="990"/>
        <w:gridCol w:w="1028"/>
        <w:gridCol w:w="1254"/>
        <w:gridCol w:w="1432"/>
      </w:tblGrid>
      <w:tr w:rsidR="00B91C4D" w:rsidRPr="00E961D7" w:rsidTr="008545B7">
        <w:tc>
          <w:tcPr>
            <w:tcW w:w="530" w:type="dxa"/>
            <w:vMerge w:val="restart"/>
            <w:shd w:val="clear" w:color="auto" w:fill="auto"/>
            <w:vAlign w:val="center"/>
          </w:tcPr>
          <w:p w:rsidR="00B91C4D" w:rsidRPr="00E961D7" w:rsidRDefault="00B91C4D" w:rsidP="00E80FAB">
            <w:pPr>
              <w:widowControl w:val="0"/>
              <w:ind w:firstLine="0"/>
              <w:jc w:val="center"/>
            </w:pPr>
            <w:r w:rsidRPr="00E961D7">
              <w:t>N°</w:t>
            </w:r>
          </w:p>
        </w:tc>
        <w:tc>
          <w:tcPr>
            <w:tcW w:w="4336" w:type="dxa"/>
            <w:vMerge w:val="restart"/>
            <w:shd w:val="clear" w:color="auto" w:fill="auto"/>
            <w:vAlign w:val="center"/>
          </w:tcPr>
          <w:p w:rsidR="00B91C4D" w:rsidRPr="00E961D7" w:rsidRDefault="00B91C4D" w:rsidP="00E80FAB">
            <w:pPr>
              <w:widowControl w:val="0"/>
              <w:ind w:firstLine="0"/>
              <w:jc w:val="center"/>
            </w:pPr>
            <w:r w:rsidRPr="00E961D7">
              <w:t>Produto</w:t>
            </w:r>
          </w:p>
        </w:tc>
        <w:tc>
          <w:tcPr>
            <w:tcW w:w="990" w:type="dxa"/>
            <w:vMerge w:val="restart"/>
            <w:shd w:val="clear" w:color="auto" w:fill="auto"/>
            <w:vAlign w:val="center"/>
          </w:tcPr>
          <w:p w:rsidR="00B91C4D" w:rsidRPr="00E961D7" w:rsidRDefault="00B91C4D" w:rsidP="00E80FAB">
            <w:pPr>
              <w:widowControl w:val="0"/>
              <w:ind w:firstLine="0"/>
              <w:jc w:val="center"/>
            </w:pPr>
            <w:r w:rsidRPr="00E961D7">
              <w:t>Unid.</w:t>
            </w:r>
          </w:p>
        </w:tc>
        <w:tc>
          <w:tcPr>
            <w:tcW w:w="1028" w:type="dxa"/>
            <w:vMerge w:val="restart"/>
            <w:shd w:val="clear" w:color="auto" w:fill="auto"/>
            <w:vAlign w:val="center"/>
          </w:tcPr>
          <w:p w:rsidR="00B91C4D" w:rsidRPr="00E961D7" w:rsidRDefault="00B91C4D" w:rsidP="00E80FAB">
            <w:pPr>
              <w:widowControl w:val="0"/>
              <w:ind w:firstLine="0"/>
              <w:jc w:val="center"/>
            </w:pPr>
            <w:r w:rsidRPr="00E961D7">
              <w:t>Quant.</w:t>
            </w:r>
          </w:p>
        </w:tc>
        <w:tc>
          <w:tcPr>
            <w:tcW w:w="2686" w:type="dxa"/>
            <w:gridSpan w:val="2"/>
            <w:shd w:val="clear" w:color="auto" w:fill="auto"/>
            <w:vAlign w:val="center"/>
          </w:tcPr>
          <w:p w:rsidR="00B91C4D" w:rsidRPr="00E961D7" w:rsidRDefault="00B91C4D" w:rsidP="00E80FAB">
            <w:pPr>
              <w:widowControl w:val="0"/>
              <w:ind w:firstLine="0"/>
              <w:jc w:val="center"/>
            </w:pPr>
            <w:r w:rsidRPr="00E961D7">
              <w:t>*Preço de Aquisição (R$)</w:t>
            </w:r>
          </w:p>
        </w:tc>
      </w:tr>
      <w:tr w:rsidR="00B91C4D" w:rsidRPr="00E961D7" w:rsidTr="008545B7">
        <w:tc>
          <w:tcPr>
            <w:tcW w:w="530" w:type="dxa"/>
            <w:vMerge/>
            <w:shd w:val="clear" w:color="auto" w:fill="auto"/>
            <w:vAlign w:val="center"/>
          </w:tcPr>
          <w:p w:rsidR="00B91C4D" w:rsidRPr="00E961D7" w:rsidRDefault="00B91C4D" w:rsidP="00E80FAB">
            <w:pPr>
              <w:widowControl w:val="0"/>
              <w:ind w:firstLine="0"/>
              <w:jc w:val="center"/>
            </w:pPr>
          </w:p>
        </w:tc>
        <w:tc>
          <w:tcPr>
            <w:tcW w:w="4336" w:type="dxa"/>
            <w:vMerge/>
            <w:shd w:val="clear" w:color="auto" w:fill="auto"/>
            <w:vAlign w:val="center"/>
          </w:tcPr>
          <w:p w:rsidR="00B91C4D" w:rsidRPr="00E961D7" w:rsidRDefault="00B91C4D" w:rsidP="00E80FAB">
            <w:pPr>
              <w:widowControl w:val="0"/>
              <w:ind w:firstLine="0"/>
              <w:jc w:val="center"/>
            </w:pPr>
          </w:p>
        </w:tc>
        <w:tc>
          <w:tcPr>
            <w:tcW w:w="990" w:type="dxa"/>
            <w:vMerge/>
            <w:shd w:val="clear" w:color="auto" w:fill="auto"/>
            <w:vAlign w:val="center"/>
          </w:tcPr>
          <w:p w:rsidR="00B91C4D" w:rsidRPr="00E961D7" w:rsidRDefault="00B91C4D" w:rsidP="00E80FAB">
            <w:pPr>
              <w:widowControl w:val="0"/>
              <w:ind w:firstLine="0"/>
              <w:jc w:val="center"/>
            </w:pPr>
          </w:p>
        </w:tc>
        <w:tc>
          <w:tcPr>
            <w:tcW w:w="1028" w:type="dxa"/>
            <w:vMerge/>
            <w:shd w:val="clear" w:color="auto" w:fill="auto"/>
            <w:vAlign w:val="center"/>
          </w:tcPr>
          <w:p w:rsidR="00B91C4D" w:rsidRPr="00E961D7" w:rsidRDefault="00B91C4D" w:rsidP="00E80FAB">
            <w:pPr>
              <w:widowControl w:val="0"/>
              <w:ind w:firstLine="0"/>
              <w:jc w:val="center"/>
            </w:pPr>
          </w:p>
        </w:tc>
        <w:tc>
          <w:tcPr>
            <w:tcW w:w="1254" w:type="dxa"/>
            <w:shd w:val="clear" w:color="auto" w:fill="auto"/>
            <w:vAlign w:val="center"/>
          </w:tcPr>
          <w:p w:rsidR="00B91C4D" w:rsidRPr="00E961D7" w:rsidRDefault="00B91C4D" w:rsidP="00E80FAB">
            <w:pPr>
              <w:widowControl w:val="0"/>
              <w:ind w:firstLine="0"/>
              <w:jc w:val="center"/>
            </w:pPr>
            <w:r w:rsidRPr="00E961D7">
              <w:t>Unitário</w:t>
            </w:r>
          </w:p>
        </w:tc>
        <w:tc>
          <w:tcPr>
            <w:tcW w:w="1432" w:type="dxa"/>
            <w:shd w:val="clear" w:color="auto" w:fill="auto"/>
            <w:vAlign w:val="center"/>
          </w:tcPr>
          <w:p w:rsidR="00B91C4D" w:rsidRPr="00E961D7" w:rsidRDefault="00B91C4D" w:rsidP="00E80FAB">
            <w:pPr>
              <w:widowControl w:val="0"/>
              <w:ind w:firstLine="0"/>
              <w:jc w:val="center"/>
            </w:pPr>
            <w:r w:rsidRPr="00E961D7">
              <w:t>Total</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01</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AIPIM,</w:t>
            </w:r>
            <w:r w:rsidRPr="00133C2B">
              <w:rPr>
                <w:rFonts w:asciiTheme="minorHAnsi" w:eastAsia="Times New Roman" w:hAnsiTheme="minorHAnsi" w:cs="Times New Roman"/>
                <w:color w:val="auto"/>
                <w:szCs w:val="24"/>
              </w:rPr>
              <w:t xml:space="preserve"> NOVO, DA ÉPOCA, HIGIENIZADO E DESCASCADO, EMBALADO EM SACO TRANSPARENTE ATÓXICO.</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200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R$ 9,43</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R$ 1.886,00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02</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ALFACE</w:t>
            </w:r>
            <w:r w:rsidRPr="00133C2B">
              <w:rPr>
                <w:rFonts w:asciiTheme="minorHAnsi" w:eastAsia="Times New Roman" w:hAnsiTheme="minorHAnsi" w:cs="Times New Roman"/>
                <w:color w:val="auto"/>
                <w:szCs w:val="24"/>
              </w:rPr>
              <w:t xml:space="preserve"> </w:t>
            </w:r>
            <w:r w:rsidRPr="00133C2B">
              <w:rPr>
                <w:rFonts w:asciiTheme="minorHAnsi" w:eastAsia="Times New Roman" w:hAnsiTheme="minorHAnsi" w:cs="Times New Roman"/>
                <w:bCs/>
                <w:color w:val="auto"/>
                <w:szCs w:val="24"/>
              </w:rPr>
              <w:t>LISA OU CRESPA</w:t>
            </w:r>
            <w:r w:rsidRPr="00133C2B">
              <w:rPr>
                <w:rFonts w:asciiTheme="minorHAnsi" w:eastAsia="Times New Roman" w:hAnsiTheme="minorHAnsi" w:cs="Times New Roman"/>
                <w:color w:val="auto"/>
                <w:szCs w:val="24"/>
              </w:rPr>
              <w:t>, PÉS COM FOLHAS ÍNTEGRAS, NÃO AMARELADAS OU MURCHAS, SEM MANCHAS, MACHUCADOS OU OUTROS DEFEITOS QUE POSSAM ALTERAR SUA APARÊNCIA E QUALIDADE. CADA UNIDADE DEVERÁ PESAR NO MÍNIMO 300G.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UN</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300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R$ 3,95</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R$ 1.185,00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03</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ALHO</w:t>
            </w:r>
            <w:r w:rsidRPr="00133C2B">
              <w:rPr>
                <w:rFonts w:asciiTheme="minorHAnsi" w:eastAsia="Times New Roman" w:hAnsiTheme="minorHAnsi" w:cs="Times New Roman"/>
                <w:color w:val="auto"/>
                <w:szCs w:val="24"/>
              </w:rPr>
              <w:t>, GRAÚDO.</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35</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R$ 34,11</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R$ 1.193,85</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04</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 xml:space="preserve">BANANA PRATA, </w:t>
            </w:r>
            <w:r w:rsidRPr="00133C2B">
              <w:rPr>
                <w:rFonts w:asciiTheme="minorHAnsi" w:eastAsia="Times New Roman" w:hAnsiTheme="minorHAnsi" w:cs="Times New Roman"/>
                <w:color w:val="auto"/>
                <w:szCs w:val="24"/>
              </w:rPr>
              <w:t xml:space="preserve">DE 1ª QUALIDADE, BOA APRESENTAÇÃO AO EXAME VISUAL, GRAU MÉDIO DE AMADURECIMENTO, COM CASCA SÃ, SEM RUPTURAS, UNIDADE COM PESO MÉDIO ENTRE 100 E 120 G. O PRODUTO NÃO PODE ESTAR AMASSADO, MADURO OU VERDE DEMAIS. DE COLHEITA RECENTE, BOA QUALIDADE, INTEIRA, SEM CORTES NA CASCA, SEM MACHUCADURAS, SEM </w:t>
            </w:r>
            <w:r w:rsidRPr="00133C2B">
              <w:rPr>
                <w:rFonts w:asciiTheme="minorHAnsi" w:eastAsia="Times New Roman" w:hAnsiTheme="minorHAnsi" w:cs="Times New Roman"/>
                <w:color w:val="auto"/>
                <w:szCs w:val="24"/>
              </w:rPr>
              <w:lastRenderedPageBreak/>
              <w:t>BOLORES OU OUTROS DEFEITOS QUE POSSAM ALTERAR SUA APARÊNCIA E QUALIDADE.</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lastRenderedPageBreak/>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1700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R$ 7,10</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R$ 12.070,00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lastRenderedPageBreak/>
              <w:t>05</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BATATA DOCE</w:t>
            </w:r>
            <w:r w:rsidRPr="00133C2B">
              <w:rPr>
                <w:rFonts w:asciiTheme="minorHAnsi" w:eastAsia="Times New Roman" w:hAnsiTheme="minorHAnsi" w:cs="Times New Roman"/>
                <w:color w:val="auto"/>
                <w:szCs w:val="24"/>
              </w:rPr>
              <w:t>, FIRMES E ÍNTEGRAS, FRESCAS, SEM BROTOS, RACHADURAS OU CORTES NA CASCA, LIMPAS.</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150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R$ 4,54</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R$ 681,00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06</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BERGAMOTA,</w:t>
            </w:r>
            <w:r w:rsidRPr="00133C2B">
              <w:rPr>
                <w:rFonts w:asciiTheme="minorHAnsi" w:eastAsia="Times New Roman" w:hAnsiTheme="minorHAnsi" w:cs="Times New Roman"/>
                <w:color w:val="auto"/>
                <w:szCs w:val="24"/>
              </w:rPr>
              <w:t xml:space="preserve"> NOVA, DE 1ª QUALIDADE, GRAU MÉDIO DE AMADURECIMENTO, SEM MACHUCADOS INTERNOS E EXTERNOS, APRESENTANDO BOAS CONDIÇÕES DE CONSUMO.</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400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R$ 8,00</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R$ 3.200,00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07</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BETERRABA</w:t>
            </w:r>
            <w:r w:rsidRPr="00133C2B">
              <w:rPr>
                <w:rFonts w:asciiTheme="minorHAnsi" w:eastAsia="Times New Roman" w:hAnsiTheme="minorHAnsi" w:cs="Times New Roman"/>
                <w:color w:val="auto"/>
                <w:szCs w:val="24"/>
              </w:rPr>
              <w:t>, UNIDADES DE TAMANHO MÉDIO, TUBÉRCULOS FIRMES, SEM MACHUCADOS INTERNOS E EXTERNOS, COM AUSÊNCIA DE FOLHAS.</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180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R$ 6,59</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R$ 1.186,20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08</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BRÓCOLIS</w:t>
            </w:r>
            <w:r w:rsidRPr="00133C2B">
              <w:rPr>
                <w:rFonts w:asciiTheme="minorHAnsi" w:eastAsia="Times New Roman" w:hAnsiTheme="minorHAnsi" w:cs="Times New Roman"/>
                <w:color w:val="auto"/>
                <w:szCs w:val="24"/>
              </w:rPr>
              <w:t>, MOLHOS FRESCOS E LIMPOS, COM CARACTERÍSTICA UNIFORME, SEM MACHUCADOS INTERNOS E EXTERNOS. CADA UNIDADE DEVERÁ PESAR NO MÍNIMO 300G.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UN</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R$ 6,97</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R$ 3.485,00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09</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CEBOLA</w:t>
            </w:r>
            <w:r w:rsidRPr="00133C2B">
              <w:rPr>
                <w:rFonts w:asciiTheme="minorHAnsi" w:eastAsia="Times New Roman" w:hAnsiTheme="minorHAnsi" w:cs="Times New Roman"/>
                <w:color w:val="auto"/>
                <w:szCs w:val="24"/>
              </w:rPr>
              <w:t>, SEM RÉSTIA, SECA, NOVA, TAMANHO MÉDIO, SEM BOLORES E LIVRE DE TERRA ADERENTE À CASCA.</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460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R$ 6,92</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R$ 3.183,20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10</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 xml:space="preserve">CENOURA, </w:t>
            </w:r>
            <w:r w:rsidRPr="00133C2B">
              <w:rPr>
                <w:rFonts w:asciiTheme="minorHAnsi" w:eastAsia="Times New Roman" w:hAnsiTheme="minorHAnsi" w:cs="Times New Roman"/>
                <w:color w:val="auto"/>
                <w:szCs w:val="24"/>
              </w:rPr>
              <w:t>LEGUME INTEIRO, ISENTA DE FOLHAS, UNIDADES DE TAMANHO MÉDIO, ÍNTEGRAS, FRESCAS, SEM RACHADURAS OU PERFURAÇÕES.</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380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R$ 6,98</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R$ 2.652,40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11</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COUVE VERDE,</w:t>
            </w:r>
            <w:r w:rsidRPr="00133C2B">
              <w:rPr>
                <w:rFonts w:asciiTheme="minorHAnsi" w:eastAsia="Times New Roman" w:hAnsiTheme="minorHAnsi" w:cs="Times New Roman"/>
                <w:color w:val="auto"/>
                <w:szCs w:val="24"/>
              </w:rPr>
              <w:t xml:space="preserve"> FOLHAS FRESCAS, FIRMES E LIMPAS. CADA MOLHO DEVERÁ PESAR NO MÍNIMO 300G.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MOLHO</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200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R$ 3,72</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R$ 744,00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12</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 xml:space="preserve">COUVE-FLOR, </w:t>
            </w:r>
            <w:r w:rsidRPr="00133C2B">
              <w:rPr>
                <w:rFonts w:asciiTheme="minorHAnsi" w:eastAsia="Times New Roman" w:hAnsiTheme="minorHAnsi" w:cs="Times New Roman"/>
                <w:color w:val="auto"/>
                <w:szCs w:val="24"/>
              </w:rPr>
              <w:t>NOVA, DE 1ª QUALIDADE, FIRME E INTACTA, ISENTA DE MATERIAL TERROSO, COM COLORAÇÃO UNIFORME, SEM MANCHAS, LIVRE DE ENFERMIDADES, ISENTO DE PARTES PÚTRIDAS. SUFICIENTEMENTE DESENVOLVIDA, EM PERFEITO ESTADO DE CONSERVAÇÃO E MATURAÇÃO. CADA UNIDADE DEVERÁ PESAR NO MÍNIMO 300G.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UN</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R$ 7,98</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R$ 3.990,00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13</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ESPINAFRE</w:t>
            </w:r>
            <w:r w:rsidRPr="00133C2B">
              <w:rPr>
                <w:rFonts w:asciiTheme="minorHAnsi" w:eastAsia="Times New Roman" w:hAnsiTheme="minorHAnsi" w:cs="Times New Roman"/>
                <w:color w:val="auto"/>
                <w:szCs w:val="24"/>
              </w:rPr>
              <w:t xml:space="preserve">, UNIDADES MÉDIAS, ÍNTEGRAS, FRESCAS SEM RACHADURAS OU PERFURAÇÕES. CADA MOLHO </w:t>
            </w:r>
            <w:r w:rsidRPr="00133C2B">
              <w:rPr>
                <w:rFonts w:asciiTheme="minorHAnsi" w:eastAsia="Times New Roman" w:hAnsiTheme="minorHAnsi" w:cs="Times New Roman"/>
                <w:color w:val="auto"/>
                <w:szCs w:val="24"/>
              </w:rPr>
              <w:lastRenderedPageBreak/>
              <w:t>DEVERÁ PESAR NO MÍNIMO 300G.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lastRenderedPageBreak/>
              <w:t>MOLHO</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R$ 4,39</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R$ 439,00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lastRenderedPageBreak/>
              <w:t>14</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FEIJÃO CARIOCA</w:t>
            </w:r>
            <w:r w:rsidRPr="00133C2B">
              <w:rPr>
                <w:rFonts w:asciiTheme="minorHAnsi" w:eastAsia="Times New Roman" w:hAnsiTheme="minorHAnsi" w:cs="Times New Roman"/>
                <w:color w:val="auto"/>
                <w:szCs w:val="24"/>
              </w:rPr>
              <w:t xml:space="preserve">, NOVO, TIPO </w:t>
            </w:r>
            <w:proofErr w:type="gramStart"/>
            <w:r w:rsidRPr="00133C2B">
              <w:rPr>
                <w:rFonts w:asciiTheme="minorHAnsi" w:eastAsia="Times New Roman" w:hAnsiTheme="minorHAnsi" w:cs="Times New Roman"/>
                <w:color w:val="auto"/>
                <w:szCs w:val="24"/>
              </w:rPr>
              <w:t>1</w:t>
            </w:r>
            <w:proofErr w:type="gramEnd"/>
            <w:r w:rsidRPr="00133C2B">
              <w:rPr>
                <w:rFonts w:asciiTheme="minorHAnsi" w:eastAsia="Times New Roman" w:hAnsiTheme="minorHAnsi" w:cs="Times New Roman"/>
                <w:color w:val="auto"/>
                <w:szCs w:val="24"/>
              </w:rPr>
              <w:t>, PACOTE DE 1KG.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R$ 15,02</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R$ 751,00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15</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FEIJÃO PRETO,</w:t>
            </w:r>
            <w:r w:rsidRPr="00133C2B">
              <w:rPr>
                <w:rFonts w:asciiTheme="minorHAnsi" w:eastAsia="Times New Roman" w:hAnsiTheme="minorHAnsi" w:cs="Times New Roman"/>
                <w:color w:val="auto"/>
                <w:szCs w:val="24"/>
              </w:rPr>
              <w:t xml:space="preserve"> NOVO, TIPO </w:t>
            </w:r>
            <w:proofErr w:type="gramStart"/>
            <w:r w:rsidRPr="00133C2B">
              <w:rPr>
                <w:rFonts w:asciiTheme="minorHAnsi" w:eastAsia="Times New Roman" w:hAnsiTheme="minorHAnsi" w:cs="Times New Roman"/>
                <w:color w:val="auto"/>
                <w:szCs w:val="24"/>
              </w:rPr>
              <w:t>1</w:t>
            </w:r>
            <w:proofErr w:type="gramEnd"/>
            <w:r w:rsidRPr="00133C2B">
              <w:rPr>
                <w:rFonts w:asciiTheme="minorHAnsi" w:eastAsia="Times New Roman" w:hAnsiTheme="minorHAnsi" w:cs="Times New Roman"/>
                <w:color w:val="auto"/>
                <w:szCs w:val="24"/>
              </w:rPr>
              <w:t>, PACOTE DE 1KG.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380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R$ 11,95</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R$ 4.541,00</w:t>
            </w:r>
          </w:p>
        </w:tc>
      </w:tr>
      <w:tr w:rsidR="008545B7" w:rsidRPr="002D7CD8" w:rsidTr="008545B7">
        <w:tc>
          <w:tcPr>
            <w:tcW w:w="530" w:type="dxa"/>
            <w:shd w:val="clear" w:color="auto" w:fill="auto"/>
            <w:vAlign w:val="center"/>
          </w:tcPr>
          <w:p w:rsidR="008545B7" w:rsidRPr="008545B7" w:rsidRDefault="008545B7" w:rsidP="00E80FAB">
            <w:pPr>
              <w:widowControl w:val="0"/>
              <w:ind w:firstLine="0"/>
              <w:jc w:val="center"/>
            </w:pPr>
            <w:r w:rsidRPr="008545B7">
              <w:t>16</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GELEIA DE FRUTA SEM AÇÚCAR</w:t>
            </w:r>
            <w:r w:rsidRPr="00133C2B">
              <w:rPr>
                <w:rFonts w:asciiTheme="minorHAnsi" w:eastAsia="Times New Roman" w:hAnsiTheme="minorHAnsi" w:cs="Times New Roman"/>
                <w:color w:val="auto"/>
                <w:szCs w:val="24"/>
              </w:rPr>
              <w:t xml:space="preserve">, SABORES VARIADOS, GELEIAS SEM ADIÇÃO DE AÇÚCAR, SEM CORANTES E AROMATIZANTES, PURA POLPA DA FRUTA NATURAL. COM VALIDADE MÍNIMA DE </w:t>
            </w:r>
            <w:proofErr w:type="gramStart"/>
            <w:r w:rsidRPr="00133C2B">
              <w:rPr>
                <w:rFonts w:asciiTheme="minorHAnsi" w:eastAsia="Times New Roman" w:hAnsiTheme="minorHAnsi" w:cs="Times New Roman"/>
                <w:color w:val="auto"/>
                <w:szCs w:val="24"/>
              </w:rPr>
              <w:t>2</w:t>
            </w:r>
            <w:proofErr w:type="gramEnd"/>
            <w:r w:rsidRPr="00133C2B">
              <w:rPr>
                <w:rFonts w:asciiTheme="minorHAnsi" w:eastAsia="Times New Roman" w:hAnsiTheme="minorHAnsi" w:cs="Times New Roman"/>
                <w:color w:val="auto"/>
                <w:szCs w:val="24"/>
              </w:rPr>
              <w:t xml:space="preserve"> MESES PARTIR DA DATA DE ENTREGA. EMBALAGEM DE VIDRO LACRADA, COM NO MÍNIMO 250G.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UN</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300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R$ 25,80</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R$ 7.740,00</w:t>
            </w:r>
          </w:p>
        </w:tc>
      </w:tr>
      <w:tr w:rsidR="008545B7" w:rsidRPr="002D7CD8" w:rsidTr="008545B7">
        <w:tc>
          <w:tcPr>
            <w:tcW w:w="530" w:type="dxa"/>
            <w:shd w:val="clear" w:color="auto" w:fill="auto"/>
            <w:vAlign w:val="center"/>
          </w:tcPr>
          <w:p w:rsidR="008545B7" w:rsidRPr="008545B7" w:rsidRDefault="008545B7" w:rsidP="00E80FAB">
            <w:pPr>
              <w:widowControl w:val="0"/>
              <w:ind w:firstLine="0"/>
            </w:pPr>
            <w:r w:rsidRPr="008545B7">
              <w:t>17</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LARANJA (CÉU/UMBIGO)</w:t>
            </w:r>
            <w:r w:rsidRPr="00133C2B">
              <w:rPr>
                <w:rFonts w:asciiTheme="minorHAnsi" w:eastAsia="Times New Roman" w:hAnsiTheme="minorHAnsi" w:cs="Times New Roman"/>
                <w:color w:val="auto"/>
                <w:szCs w:val="24"/>
              </w:rPr>
              <w:t xml:space="preserve"> NOVA, DE 1ª QUALIDADE, GRAU DE AMADURECIMENTO MÉDIO, COM CASCA SÃ, SEM RUPTURAS, E NÃO DEVE APRESENTAR CASCA MURCHA.</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R$ 8,36</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R$ 4.180,00</w:t>
            </w:r>
          </w:p>
        </w:tc>
      </w:tr>
      <w:tr w:rsidR="008545B7" w:rsidRPr="002D7CD8" w:rsidTr="008545B7">
        <w:tc>
          <w:tcPr>
            <w:tcW w:w="530" w:type="dxa"/>
            <w:shd w:val="clear" w:color="auto" w:fill="auto"/>
            <w:vAlign w:val="center"/>
          </w:tcPr>
          <w:p w:rsidR="008545B7" w:rsidRPr="008545B7" w:rsidRDefault="008545B7" w:rsidP="00E80FAB">
            <w:pPr>
              <w:widowControl w:val="0"/>
              <w:ind w:firstLine="0"/>
              <w:jc w:val="center"/>
            </w:pPr>
            <w:r w:rsidRPr="008545B7">
              <w:t>18</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LARANJA PARA SUCO,</w:t>
            </w:r>
            <w:r w:rsidRPr="00133C2B">
              <w:rPr>
                <w:rFonts w:asciiTheme="minorHAnsi" w:eastAsia="Times New Roman" w:hAnsiTheme="minorHAnsi" w:cs="Times New Roman"/>
                <w:color w:val="auto"/>
                <w:szCs w:val="24"/>
              </w:rPr>
              <w:t xml:space="preserve"> NOVA, DE 1ª QUALIDADE, GRAU MÉDIO DE AMADURECIMENTO, SEM MACHUCADOS INTERNOS E EXTERNOS, APRESENTANDO BOAS CONDIÇÕES DE CONSUMO.</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300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R$ 5,65</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R$ 1.695,00</w:t>
            </w:r>
          </w:p>
        </w:tc>
      </w:tr>
      <w:tr w:rsidR="008545B7" w:rsidRPr="002D7CD8" w:rsidTr="008545B7">
        <w:tc>
          <w:tcPr>
            <w:tcW w:w="530" w:type="dxa"/>
            <w:shd w:val="clear" w:color="auto" w:fill="auto"/>
            <w:vAlign w:val="center"/>
          </w:tcPr>
          <w:p w:rsidR="008545B7" w:rsidRPr="008545B7" w:rsidRDefault="008545B7" w:rsidP="00E80FAB">
            <w:pPr>
              <w:widowControl w:val="0"/>
              <w:ind w:firstLine="0"/>
              <w:jc w:val="center"/>
            </w:pPr>
            <w:r w:rsidRPr="008545B7">
              <w:t>19</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 xml:space="preserve">MORANGA CABOTIÁ, </w:t>
            </w:r>
            <w:r w:rsidRPr="00133C2B">
              <w:rPr>
                <w:rFonts w:asciiTheme="minorHAnsi" w:eastAsia="Times New Roman" w:hAnsiTheme="minorHAnsi" w:cs="Times New Roman"/>
                <w:color w:val="auto"/>
                <w:szCs w:val="24"/>
              </w:rPr>
              <w:t xml:space="preserve">DESCASCADA LIMPA, </w:t>
            </w:r>
            <w:proofErr w:type="gramStart"/>
            <w:r w:rsidRPr="00133C2B">
              <w:rPr>
                <w:rFonts w:asciiTheme="minorHAnsi" w:eastAsia="Times New Roman" w:hAnsiTheme="minorHAnsi" w:cs="Times New Roman"/>
                <w:color w:val="auto"/>
                <w:szCs w:val="24"/>
              </w:rPr>
              <w:t>NOVO, DE 1ª QUALIDADE ISENTOS DE SUJIDADES</w:t>
            </w:r>
            <w:proofErr w:type="gramEnd"/>
            <w:r w:rsidRPr="00133C2B">
              <w:rPr>
                <w:rFonts w:asciiTheme="minorHAnsi" w:eastAsia="Times New Roman" w:hAnsiTheme="minorHAnsi" w:cs="Times New Roman"/>
                <w:color w:val="auto"/>
                <w:szCs w:val="24"/>
              </w:rPr>
              <w:t>.</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200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R$ 9,50</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R$ 1.900,00</w:t>
            </w:r>
          </w:p>
        </w:tc>
      </w:tr>
      <w:tr w:rsidR="008545B7" w:rsidRPr="002D7CD8" w:rsidTr="008545B7">
        <w:tc>
          <w:tcPr>
            <w:tcW w:w="530" w:type="dxa"/>
            <w:shd w:val="clear" w:color="auto" w:fill="auto"/>
            <w:vAlign w:val="center"/>
          </w:tcPr>
          <w:p w:rsidR="008545B7" w:rsidRPr="008545B7" w:rsidRDefault="008545B7" w:rsidP="00E80FAB">
            <w:pPr>
              <w:widowControl w:val="0"/>
              <w:ind w:firstLine="0"/>
              <w:jc w:val="center"/>
            </w:pPr>
            <w:r w:rsidRPr="008545B7">
              <w:t>20</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 xml:space="preserve">MORANGO, </w:t>
            </w:r>
            <w:r w:rsidRPr="00133C2B">
              <w:rPr>
                <w:rFonts w:asciiTheme="minorHAnsi" w:eastAsia="Times New Roman" w:hAnsiTheme="minorHAnsi" w:cs="Times New Roman"/>
                <w:color w:val="auto"/>
                <w:szCs w:val="24"/>
              </w:rPr>
              <w:t xml:space="preserve">MORANGO IN NATURA, FRUTA </w:t>
            </w:r>
            <w:proofErr w:type="gramStart"/>
            <w:r w:rsidRPr="00133C2B">
              <w:rPr>
                <w:rFonts w:asciiTheme="minorHAnsi" w:eastAsia="Times New Roman" w:hAnsiTheme="minorHAnsi" w:cs="Times New Roman"/>
                <w:color w:val="auto"/>
                <w:szCs w:val="24"/>
              </w:rPr>
              <w:t>FISIOLOGICAMENTE DESENVOLVIDA</w:t>
            </w:r>
            <w:proofErr w:type="gramEnd"/>
            <w:r w:rsidRPr="00133C2B">
              <w:rPr>
                <w:rFonts w:asciiTheme="minorHAnsi" w:eastAsia="Times New Roman" w:hAnsiTheme="minorHAnsi" w:cs="Times New Roman"/>
                <w:color w:val="auto"/>
                <w:szCs w:val="24"/>
              </w:rPr>
              <w:t>, BASTANTE FIRME, COM MATURAÇÃO APROPRIADA, INTEIRA, SEM FERIMENTOS, LIVRE DE PRAGAS E DOENÇAS E MUNIDA DE CÁLICE E PEDÚNCULO VERDE. EM EMBALAGEM PLÁSTICA TRANSPARENTE PESANDO EM MÉDIA 250G CADA, SEM SINAIS DE FUNGOS OU APODRECIMENTO.</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BDJA</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1700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R$ 13,43</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R$ 22.831,00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21</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 xml:space="preserve">REPOLHO ROXO, </w:t>
            </w:r>
            <w:r w:rsidRPr="00133C2B">
              <w:rPr>
                <w:rFonts w:asciiTheme="minorHAnsi" w:eastAsia="Times New Roman" w:hAnsiTheme="minorHAnsi" w:cs="Times New Roman"/>
                <w:color w:val="auto"/>
                <w:szCs w:val="24"/>
              </w:rPr>
              <w:t>LIMPO, NOVO, DE 1ª QUALIDADE, SEM RUPTURAS, UNIDADE COM PESO MÉDIO ENTRE 500G.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UN</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R$ 5,95</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R$ 2.975,00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22</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REPOLHO VERDE</w:t>
            </w:r>
            <w:r w:rsidRPr="00133C2B">
              <w:rPr>
                <w:rFonts w:asciiTheme="minorHAnsi" w:eastAsia="Times New Roman" w:hAnsiTheme="minorHAnsi" w:cs="Times New Roman"/>
                <w:color w:val="auto"/>
                <w:szCs w:val="24"/>
              </w:rPr>
              <w:t xml:space="preserve">, LIMPO, NOVO, UNIDADE COM PESO MÉDIO ENTRE </w:t>
            </w:r>
            <w:proofErr w:type="gramStart"/>
            <w:r w:rsidRPr="00133C2B">
              <w:rPr>
                <w:rFonts w:asciiTheme="minorHAnsi" w:eastAsia="Times New Roman" w:hAnsiTheme="minorHAnsi" w:cs="Times New Roman"/>
                <w:color w:val="auto"/>
                <w:szCs w:val="24"/>
              </w:rPr>
              <w:t>1</w:t>
            </w:r>
            <w:proofErr w:type="gramEnd"/>
            <w:r w:rsidRPr="00133C2B">
              <w:rPr>
                <w:rFonts w:asciiTheme="minorHAnsi" w:eastAsia="Times New Roman" w:hAnsiTheme="minorHAnsi" w:cs="Times New Roman"/>
                <w:color w:val="auto"/>
                <w:szCs w:val="24"/>
              </w:rPr>
              <w:t xml:space="preserve"> E 2 KG.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UN</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130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R$ 5,10</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R$ 663,00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23</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TEMPERO VERDE,</w:t>
            </w:r>
            <w:r w:rsidRPr="00133C2B">
              <w:rPr>
                <w:rFonts w:asciiTheme="minorHAnsi" w:eastAsia="Times New Roman" w:hAnsiTheme="minorHAnsi" w:cs="Times New Roman"/>
                <w:color w:val="auto"/>
                <w:szCs w:val="24"/>
              </w:rPr>
              <w:t xml:space="preserve"> (SALSINHA E </w:t>
            </w:r>
            <w:r w:rsidRPr="00133C2B">
              <w:rPr>
                <w:rFonts w:asciiTheme="minorHAnsi" w:eastAsia="Times New Roman" w:hAnsiTheme="minorHAnsi" w:cs="Times New Roman"/>
                <w:color w:val="auto"/>
                <w:szCs w:val="24"/>
              </w:rPr>
              <w:lastRenderedPageBreak/>
              <w:t>CEBOLINHA), NOVO, FOLHAS VERDES, FRESCAS E LIMPAS COM PESO MÉDIO ENTRE 50 E 100 G.</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lastRenderedPageBreak/>
              <w:t>MOLHO</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700</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R$ 2,00</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R$ 1.400,00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lastRenderedPageBreak/>
              <w:t>24</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CHUCHU VERDE</w:t>
            </w:r>
            <w:r w:rsidRPr="00133C2B">
              <w:rPr>
                <w:rFonts w:asciiTheme="minorHAnsi" w:eastAsia="Times New Roman" w:hAnsiTheme="minorHAnsi" w:cs="Times New Roman"/>
                <w:color w:val="auto"/>
                <w:szCs w:val="24"/>
              </w:rPr>
              <w:t>, UNIDADES DE TAMANHO MÉDIO, ÍNTEGRAS, FRESCAS SEM RACHADURAS OU PERFURAÇÕES.</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84</w:t>
            </w:r>
          </w:p>
        </w:tc>
        <w:tc>
          <w:tcPr>
            <w:tcW w:w="1254"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R$ 3,72</w:t>
            </w:r>
          </w:p>
        </w:tc>
        <w:tc>
          <w:tcPr>
            <w:tcW w:w="1432"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R$ 312,48</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25</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CARNE BOVINA - ISCAS DE CARNE. (</w:t>
            </w:r>
            <w:r w:rsidRPr="00133C2B">
              <w:rPr>
                <w:rFonts w:asciiTheme="minorHAnsi" w:eastAsia="Times New Roman" w:hAnsiTheme="minorHAnsi" w:cs="Times New Roman"/>
                <w:bCs/>
                <w:color w:val="auto"/>
                <w:szCs w:val="24"/>
                <w:u w:val="single"/>
              </w:rPr>
              <w:t xml:space="preserve">PACOTE DE </w:t>
            </w:r>
            <w:proofErr w:type="gramStart"/>
            <w:r w:rsidRPr="00133C2B">
              <w:rPr>
                <w:rFonts w:asciiTheme="minorHAnsi" w:eastAsia="Times New Roman" w:hAnsiTheme="minorHAnsi" w:cs="Times New Roman"/>
                <w:bCs/>
                <w:color w:val="auto"/>
                <w:szCs w:val="24"/>
                <w:u w:val="single"/>
              </w:rPr>
              <w:t>1KG</w:t>
            </w:r>
            <w:proofErr w:type="gramEnd"/>
            <w:r w:rsidRPr="00133C2B">
              <w:rPr>
                <w:rFonts w:asciiTheme="minorHAnsi" w:eastAsia="Times New Roman" w:hAnsiTheme="minorHAnsi" w:cs="Times New Roman"/>
                <w:bCs/>
                <w:color w:val="auto"/>
                <w:szCs w:val="24"/>
              </w:rPr>
              <w:t>).</w:t>
            </w:r>
            <w:r w:rsidRPr="00133C2B">
              <w:rPr>
                <w:rFonts w:asciiTheme="minorHAnsi" w:eastAsia="Times New Roman" w:hAnsiTheme="minorHAnsi" w:cs="Times New Roman"/>
                <w:color w:val="auto"/>
                <w:szCs w:val="24"/>
              </w:rPr>
              <w:t xml:space="preserve"> CORTE TATU, FRESCA, DE PRIMEIRA QUALIDADE, SEM PRESENÇA DE GORDURA VISÍVEL, COM ISCAS DE APROXIMADAMENTE 10 GRAMAS. ASPECTO PRÓPRIO, NÃO AMOLECIDA E NEM PEGAJOSA, COR PRÓPRIA SEM MANCHAS ESVERDEADAS, CHEIRO E SABOR PRÓPRIO, COM AUSÊNCIA DE SUJIDADES, PARASITOS E </w:t>
            </w:r>
            <w:proofErr w:type="gramStart"/>
            <w:r w:rsidRPr="00133C2B">
              <w:rPr>
                <w:rFonts w:asciiTheme="minorHAnsi" w:eastAsia="Times New Roman" w:hAnsiTheme="minorHAnsi" w:cs="Times New Roman"/>
                <w:color w:val="auto"/>
                <w:szCs w:val="24"/>
              </w:rPr>
              <w:t>LARVAS.</w:t>
            </w:r>
            <w:proofErr w:type="gramEnd"/>
            <w:r w:rsidRPr="00133C2B">
              <w:rPr>
                <w:rFonts w:asciiTheme="minorHAnsi" w:eastAsia="Times New Roman" w:hAnsiTheme="minorHAnsi" w:cs="Times New Roman"/>
                <w:color w:val="auto"/>
                <w:szCs w:val="24"/>
              </w:rPr>
              <w:t xml:space="preserve">DEVERÁ SER ACONDICIONADA EM EMBALAGEM PRIMÁRIA CONSTITUÍDA DE PLÁSTICO ATÓXICO TRANSPARENTE, ISENTA DE SUJIDADES E/OU AÇÃO DE MICROORGANISMOS. ACONDICIONADAS EM PACOTES DE 1 KG, DEVIDAMENTE SELADA, COM ESPECIFICAÇÃO DE PESO, VALIDADE, PRODUTO E MARCA/PROCEDÊNCIA. VALIDADE A VENCER MÍNIMA DE </w:t>
            </w:r>
            <w:proofErr w:type="gramStart"/>
            <w:r w:rsidRPr="00133C2B">
              <w:rPr>
                <w:rFonts w:asciiTheme="minorHAnsi" w:eastAsia="Times New Roman" w:hAnsiTheme="minorHAnsi" w:cs="Times New Roman"/>
                <w:color w:val="auto"/>
                <w:szCs w:val="24"/>
              </w:rPr>
              <w:t>3</w:t>
            </w:r>
            <w:proofErr w:type="gramEnd"/>
            <w:r w:rsidRPr="00133C2B">
              <w:rPr>
                <w:rFonts w:asciiTheme="minorHAnsi" w:eastAsia="Times New Roman" w:hAnsiTheme="minorHAnsi" w:cs="Times New Roman"/>
                <w:color w:val="auto"/>
                <w:szCs w:val="24"/>
              </w:rPr>
              <w:t xml:space="preserve"> MESES CONTADOS A PARTIR DA DATA DE ENTREGA.</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520</w:t>
            </w:r>
          </w:p>
        </w:tc>
        <w:tc>
          <w:tcPr>
            <w:tcW w:w="1254"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R$ 40,57</w:t>
            </w:r>
          </w:p>
        </w:tc>
        <w:tc>
          <w:tcPr>
            <w:tcW w:w="1432"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21.096,40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26</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CARNE BOVINA PARA PANELA. (</w:t>
            </w:r>
            <w:r w:rsidRPr="00133C2B">
              <w:rPr>
                <w:rFonts w:asciiTheme="minorHAnsi" w:eastAsia="Times New Roman" w:hAnsiTheme="minorHAnsi" w:cs="Times New Roman"/>
                <w:bCs/>
                <w:color w:val="auto"/>
                <w:szCs w:val="24"/>
                <w:u w:val="single"/>
              </w:rPr>
              <w:t xml:space="preserve">PACOTE DE </w:t>
            </w:r>
            <w:proofErr w:type="gramStart"/>
            <w:r w:rsidRPr="00133C2B">
              <w:rPr>
                <w:rFonts w:asciiTheme="minorHAnsi" w:eastAsia="Times New Roman" w:hAnsiTheme="minorHAnsi" w:cs="Times New Roman"/>
                <w:bCs/>
                <w:color w:val="auto"/>
                <w:szCs w:val="24"/>
                <w:u w:val="single"/>
              </w:rPr>
              <w:t>1KG</w:t>
            </w:r>
            <w:proofErr w:type="gramEnd"/>
            <w:r w:rsidRPr="00133C2B">
              <w:rPr>
                <w:rFonts w:asciiTheme="minorHAnsi" w:eastAsia="Times New Roman" w:hAnsiTheme="minorHAnsi" w:cs="Times New Roman"/>
                <w:bCs/>
                <w:color w:val="auto"/>
                <w:szCs w:val="24"/>
              </w:rPr>
              <w:t xml:space="preserve">). </w:t>
            </w:r>
            <w:r w:rsidRPr="00133C2B">
              <w:rPr>
                <w:rFonts w:asciiTheme="minorHAnsi" w:eastAsia="Times New Roman" w:hAnsiTheme="minorHAnsi" w:cs="Times New Roman"/>
                <w:color w:val="auto"/>
                <w:szCs w:val="24"/>
              </w:rPr>
              <w:t xml:space="preserve">CORTE TATU, FRESCA, DE PRIMEIRA QUALIDADE, SEM PRESENÇA DE GORDURA VISÍVEL, COM ISCAS DE APROXIMADAMENTE 10 GRAMAS. ASPECTO </w:t>
            </w:r>
            <w:proofErr w:type="gramStart"/>
            <w:r w:rsidRPr="00133C2B">
              <w:rPr>
                <w:rFonts w:asciiTheme="minorHAnsi" w:eastAsia="Times New Roman" w:hAnsiTheme="minorHAnsi" w:cs="Times New Roman"/>
                <w:color w:val="auto"/>
                <w:szCs w:val="24"/>
              </w:rPr>
              <w:t>PRÓPRIO, NÃO AMOLECIDA</w:t>
            </w:r>
            <w:proofErr w:type="gramEnd"/>
            <w:r w:rsidRPr="00133C2B">
              <w:rPr>
                <w:rFonts w:asciiTheme="minorHAnsi" w:eastAsia="Times New Roman" w:hAnsiTheme="minorHAnsi" w:cs="Times New Roman"/>
                <w:color w:val="auto"/>
                <w:szCs w:val="24"/>
              </w:rPr>
              <w:t xml:space="preserve"> E NEM PEGAJOSA, COR PRÓPRIA SEM MANCHAS ESVERDEADAS, CHEIRO E SABOR PRÓPRIO, COM AUSÊNCIA DE SUJIDADES, PARASITOS E LARVAS. DEVERÁ SER ACONDICIONADA EM EMBALAGEM PRIMÁRIA CONSTITUÍDA DE PLÁSTICO ATÓXICO TRANSPARENTE, ISENTA DE SUJIDADES E/OU AÇÃO DE MICROORGANISMOS. ACONDICIONADAS </w:t>
            </w:r>
            <w:r w:rsidRPr="00133C2B">
              <w:rPr>
                <w:rFonts w:asciiTheme="minorHAnsi" w:eastAsia="Times New Roman" w:hAnsiTheme="minorHAnsi" w:cs="Times New Roman"/>
                <w:color w:val="auto"/>
                <w:szCs w:val="24"/>
              </w:rPr>
              <w:lastRenderedPageBreak/>
              <w:t xml:space="preserve">EM PACOTES DE 1 KG, DEVIDAMENTE SELADA, COM ESPECIFICAÇÃO DE PESO, VALIDADE, PRODUTO E MARCA/PROCEDÊNCIA. VALIDADE A VENCER MÍNIMA DE </w:t>
            </w:r>
            <w:proofErr w:type="gramStart"/>
            <w:r w:rsidRPr="00133C2B">
              <w:rPr>
                <w:rFonts w:asciiTheme="minorHAnsi" w:eastAsia="Times New Roman" w:hAnsiTheme="minorHAnsi" w:cs="Times New Roman"/>
                <w:color w:val="auto"/>
                <w:szCs w:val="24"/>
              </w:rPr>
              <w:t>3</w:t>
            </w:r>
            <w:proofErr w:type="gramEnd"/>
            <w:r w:rsidRPr="00133C2B">
              <w:rPr>
                <w:rFonts w:asciiTheme="minorHAnsi" w:eastAsia="Times New Roman" w:hAnsiTheme="minorHAnsi" w:cs="Times New Roman"/>
                <w:color w:val="auto"/>
                <w:szCs w:val="24"/>
              </w:rPr>
              <w:t xml:space="preserve"> MESES CONTADOS A PARTIR DA DATA DE ENTREGA.</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lastRenderedPageBreak/>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180</w:t>
            </w:r>
          </w:p>
        </w:tc>
        <w:tc>
          <w:tcPr>
            <w:tcW w:w="1254"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R$ 37,07</w:t>
            </w:r>
          </w:p>
        </w:tc>
        <w:tc>
          <w:tcPr>
            <w:tcW w:w="1432"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6.672,60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lastRenderedPageBreak/>
              <w:t>27</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 xml:space="preserve">CARNE DE PORCO. (PACOTE DE </w:t>
            </w:r>
            <w:proofErr w:type="gramStart"/>
            <w:r w:rsidRPr="00133C2B">
              <w:rPr>
                <w:rFonts w:asciiTheme="minorHAnsi" w:eastAsia="Times New Roman" w:hAnsiTheme="minorHAnsi" w:cs="Times New Roman"/>
                <w:bCs/>
                <w:color w:val="auto"/>
                <w:szCs w:val="24"/>
              </w:rPr>
              <w:t>1KG</w:t>
            </w:r>
            <w:proofErr w:type="gramEnd"/>
            <w:r w:rsidRPr="00133C2B">
              <w:rPr>
                <w:rFonts w:asciiTheme="minorHAnsi" w:eastAsia="Times New Roman" w:hAnsiTheme="minorHAnsi" w:cs="Times New Roman"/>
                <w:bCs/>
                <w:color w:val="auto"/>
                <w:szCs w:val="24"/>
              </w:rPr>
              <w:t>).</w:t>
            </w:r>
            <w:r w:rsidRPr="00133C2B">
              <w:rPr>
                <w:rFonts w:asciiTheme="minorHAnsi" w:eastAsia="Times New Roman" w:hAnsiTheme="minorHAnsi" w:cs="Times New Roman"/>
                <w:color w:val="auto"/>
                <w:szCs w:val="24"/>
              </w:rPr>
              <w:t xml:space="preserve"> CORTE PERNIL, FRESCA, DE PRIMEIRA QUALIDADE, SEM PRESENÇA DE GORDURA VISÍVEL, COM ISCAS DE APROXIMADAMENTE 10 GRAMAS. ASPECTO </w:t>
            </w:r>
            <w:proofErr w:type="gramStart"/>
            <w:r w:rsidRPr="00133C2B">
              <w:rPr>
                <w:rFonts w:asciiTheme="minorHAnsi" w:eastAsia="Times New Roman" w:hAnsiTheme="minorHAnsi" w:cs="Times New Roman"/>
                <w:color w:val="auto"/>
                <w:szCs w:val="24"/>
              </w:rPr>
              <w:t>PRÓPRIO, NÃO AMOLECIDA</w:t>
            </w:r>
            <w:proofErr w:type="gramEnd"/>
            <w:r w:rsidRPr="00133C2B">
              <w:rPr>
                <w:rFonts w:asciiTheme="minorHAnsi" w:eastAsia="Times New Roman" w:hAnsiTheme="minorHAnsi" w:cs="Times New Roman"/>
                <w:color w:val="auto"/>
                <w:szCs w:val="24"/>
              </w:rPr>
              <w:t xml:space="preserve"> E NEM PEGAJOSA, COR PRÓPRIA SEM MANCHAS ESVERDEADAS, CHEIRO E SABOR PRÓPRIO, COM AUSÊNCIA DE SUJIDADES, PARASITOS E LARVAS. DERÁ SER ACONDICIONADA EM EMBALAGEM PRIMÁRIA CONSTITUÍDA DE PLÁSTICO ATÓXICO TRANSPARENTE</w:t>
            </w:r>
            <w:proofErr w:type="gramStart"/>
            <w:r w:rsidRPr="00133C2B">
              <w:rPr>
                <w:rFonts w:asciiTheme="minorHAnsi" w:eastAsia="Times New Roman" w:hAnsiTheme="minorHAnsi" w:cs="Times New Roman"/>
                <w:color w:val="auto"/>
                <w:szCs w:val="24"/>
              </w:rPr>
              <w:t>, ISENTA</w:t>
            </w:r>
            <w:proofErr w:type="gramEnd"/>
            <w:r w:rsidRPr="00133C2B">
              <w:rPr>
                <w:rFonts w:asciiTheme="minorHAnsi" w:eastAsia="Times New Roman" w:hAnsiTheme="minorHAnsi" w:cs="Times New Roman"/>
                <w:color w:val="auto"/>
                <w:szCs w:val="24"/>
              </w:rPr>
              <w:t xml:space="preserve"> DE SUJIDADES E/OU AÇÃO DE MICROORGANISMOS. ACONDICIONADAS EM PACOTES DE 1 KG, DEVIDAMENTE SELADA, COM ESPECIFICAÇÃO DE PESO, VALIDADE, PRODUTO E MARCA/PROCEDÊNCIA. VALIDADE A VENCER MÍNIMA DE </w:t>
            </w:r>
            <w:proofErr w:type="gramStart"/>
            <w:r w:rsidRPr="00133C2B">
              <w:rPr>
                <w:rFonts w:asciiTheme="minorHAnsi" w:eastAsia="Times New Roman" w:hAnsiTheme="minorHAnsi" w:cs="Times New Roman"/>
                <w:color w:val="auto"/>
                <w:szCs w:val="24"/>
              </w:rPr>
              <w:t>3</w:t>
            </w:r>
            <w:proofErr w:type="gramEnd"/>
            <w:r w:rsidRPr="00133C2B">
              <w:rPr>
                <w:rFonts w:asciiTheme="minorHAnsi" w:eastAsia="Times New Roman" w:hAnsiTheme="minorHAnsi" w:cs="Times New Roman"/>
                <w:color w:val="auto"/>
                <w:szCs w:val="24"/>
              </w:rPr>
              <w:t xml:space="preserve"> MESES CONTADOS A PARTIR DA DATA DE ENTREGA.</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200</w:t>
            </w:r>
          </w:p>
        </w:tc>
        <w:tc>
          <w:tcPr>
            <w:tcW w:w="1254"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R$ 25,16</w:t>
            </w:r>
          </w:p>
        </w:tc>
        <w:tc>
          <w:tcPr>
            <w:tcW w:w="1432"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5.032,00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28</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CARNE MOÍDA. (</w:t>
            </w:r>
            <w:r w:rsidRPr="00133C2B">
              <w:rPr>
                <w:rFonts w:asciiTheme="minorHAnsi" w:eastAsia="Times New Roman" w:hAnsiTheme="minorHAnsi" w:cs="Times New Roman"/>
                <w:bCs/>
                <w:color w:val="auto"/>
                <w:szCs w:val="24"/>
                <w:u w:val="single"/>
              </w:rPr>
              <w:t xml:space="preserve">PACOTE DE </w:t>
            </w:r>
            <w:proofErr w:type="gramStart"/>
            <w:r w:rsidRPr="00133C2B">
              <w:rPr>
                <w:rFonts w:asciiTheme="minorHAnsi" w:eastAsia="Times New Roman" w:hAnsiTheme="minorHAnsi" w:cs="Times New Roman"/>
                <w:bCs/>
                <w:color w:val="auto"/>
                <w:szCs w:val="24"/>
                <w:u w:val="single"/>
              </w:rPr>
              <w:t>1KG</w:t>
            </w:r>
            <w:proofErr w:type="gramEnd"/>
            <w:r w:rsidRPr="00133C2B">
              <w:rPr>
                <w:rFonts w:asciiTheme="minorHAnsi" w:eastAsia="Times New Roman" w:hAnsiTheme="minorHAnsi" w:cs="Times New Roman"/>
                <w:bCs/>
                <w:color w:val="auto"/>
                <w:szCs w:val="24"/>
              </w:rPr>
              <w:t>).</w:t>
            </w:r>
            <w:r w:rsidRPr="00133C2B">
              <w:rPr>
                <w:rFonts w:asciiTheme="minorHAnsi" w:eastAsia="Times New Roman" w:hAnsiTheme="minorHAnsi" w:cs="Times New Roman"/>
                <w:color w:val="auto"/>
                <w:szCs w:val="24"/>
              </w:rPr>
              <w:t xml:space="preserve"> BOVINA SEM GORDURA, MOÍDA, DE PRIMEIRA, ASPECTO </w:t>
            </w:r>
            <w:proofErr w:type="gramStart"/>
            <w:r w:rsidRPr="00133C2B">
              <w:rPr>
                <w:rFonts w:asciiTheme="minorHAnsi" w:eastAsia="Times New Roman" w:hAnsiTheme="minorHAnsi" w:cs="Times New Roman"/>
                <w:color w:val="auto"/>
                <w:szCs w:val="24"/>
              </w:rPr>
              <w:t>PRÓPRIO, NÃO AMOLECIDA NEM PEGAJOSA</w:t>
            </w:r>
            <w:proofErr w:type="gramEnd"/>
            <w:r w:rsidRPr="00133C2B">
              <w:rPr>
                <w:rFonts w:asciiTheme="minorHAnsi" w:eastAsia="Times New Roman" w:hAnsiTheme="minorHAnsi" w:cs="Times New Roman"/>
                <w:color w:val="auto"/>
                <w:szCs w:val="24"/>
              </w:rPr>
              <w:t xml:space="preserve">, COR PRÓPRIA, SEM MANCHAS ESVERDEADAS, CHEIRO E SABOR PRÓPRIO, COM AUSÊNCIA DE SUJIDADES, PARASITOS E LARVAS. EMBALAGEM ADEQUADA TRANSPARENTES, INDIVIDUAL DE </w:t>
            </w:r>
            <w:proofErr w:type="gramStart"/>
            <w:r w:rsidRPr="00133C2B">
              <w:rPr>
                <w:rFonts w:asciiTheme="minorHAnsi" w:eastAsia="Times New Roman" w:hAnsiTheme="minorHAnsi" w:cs="Times New Roman"/>
                <w:color w:val="auto"/>
                <w:szCs w:val="24"/>
              </w:rPr>
              <w:t>1KG</w:t>
            </w:r>
            <w:proofErr w:type="gramEnd"/>
            <w:r w:rsidRPr="00133C2B">
              <w:rPr>
                <w:rFonts w:asciiTheme="minorHAnsi" w:eastAsia="Times New Roman" w:hAnsiTheme="minorHAnsi" w:cs="Times New Roman"/>
                <w:color w:val="auto"/>
                <w:szCs w:val="24"/>
              </w:rPr>
              <w:t>. O PRODUTO DEVE VIR ACONDICIONADO EM SACOS PLÁSTICOS NÃO RECICLÁVEIS. CERTIFICADO DE INSPEÇÃO.</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500</w:t>
            </w:r>
          </w:p>
        </w:tc>
        <w:tc>
          <w:tcPr>
            <w:tcW w:w="1254"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R$ 37,60</w:t>
            </w:r>
          </w:p>
        </w:tc>
        <w:tc>
          <w:tcPr>
            <w:tcW w:w="1432"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18.800,00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29</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 xml:space="preserve">FÍGADO BOVINO. (PACOTE DE </w:t>
            </w:r>
            <w:proofErr w:type="gramStart"/>
            <w:r w:rsidRPr="00133C2B">
              <w:rPr>
                <w:rFonts w:asciiTheme="minorHAnsi" w:eastAsia="Times New Roman" w:hAnsiTheme="minorHAnsi" w:cs="Times New Roman"/>
                <w:bCs/>
                <w:color w:val="auto"/>
                <w:szCs w:val="24"/>
              </w:rPr>
              <w:t>1KG</w:t>
            </w:r>
            <w:proofErr w:type="gramEnd"/>
            <w:r w:rsidRPr="00133C2B">
              <w:rPr>
                <w:rFonts w:asciiTheme="minorHAnsi" w:eastAsia="Times New Roman" w:hAnsiTheme="minorHAnsi" w:cs="Times New Roman"/>
                <w:bCs/>
                <w:color w:val="auto"/>
                <w:szCs w:val="24"/>
              </w:rPr>
              <w:t>),</w:t>
            </w:r>
            <w:r w:rsidRPr="00133C2B">
              <w:rPr>
                <w:rFonts w:asciiTheme="minorHAnsi" w:eastAsia="Times New Roman" w:hAnsiTheme="minorHAnsi" w:cs="Times New Roman"/>
                <w:color w:val="auto"/>
                <w:szCs w:val="24"/>
              </w:rPr>
              <w:t xml:space="preserve"> FRESCO, DE PRIMEIRA QUALIDADE, SEM PRESENÇA DE GORDURA VISÍVEL, RESFRIADO OU CONGELADO, COM ISCAS </w:t>
            </w:r>
            <w:r w:rsidRPr="00133C2B">
              <w:rPr>
                <w:rFonts w:asciiTheme="minorHAnsi" w:eastAsia="Times New Roman" w:hAnsiTheme="minorHAnsi" w:cs="Times New Roman"/>
                <w:color w:val="auto"/>
                <w:szCs w:val="24"/>
              </w:rPr>
              <w:lastRenderedPageBreak/>
              <w:t xml:space="preserve">DE APROXIMADAMENTE 10 GRAMAS. ASPECTO </w:t>
            </w:r>
            <w:proofErr w:type="gramStart"/>
            <w:r w:rsidRPr="00133C2B">
              <w:rPr>
                <w:rFonts w:asciiTheme="minorHAnsi" w:eastAsia="Times New Roman" w:hAnsiTheme="minorHAnsi" w:cs="Times New Roman"/>
                <w:color w:val="auto"/>
                <w:szCs w:val="24"/>
              </w:rPr>
              <w:t>PRÓPRIO, NÃO AMOLECIDA</w:t>
            </w:r>
            <w:proofErr w:type="gramEnd"/>
            <w:r w:rsidRPr="00133C2B">
              <w:rPr>
                <w:rFonts w:asciiTheme="minorHAnsi" w:eastAsia="Times New Roman" w:hAnsiTheme="minorHAnsi" w:cs="Times New Roman"/>
                <w:color w:val="auto"/>
                <w:szCs w:val="24"/>
              </w:rPr>
              <w:t xml:space="preserve"> E NEM PEGAJOSA, COR PRÓPRIA SEM MANCHAS ES VERDEADAS, CHEIRO E SABOR PRÓPRIO, COM AUSÊNCIA DE SUJIDADES, PARASITOS E LARVAS. DEVERÁ SER ACONDICIONADA EM EMBALAGEM PRIMÁRIA CONSTITUÍDA DE PLÁSTICO ATÓXICO TRANSPARENTE, ISENTA DE SUJIDADES E/OU AÇÃO DE MICROORGANISMOS. ACONDICIONADAS EM PACOTES DE 1 KG, DEVIDAMENTE SELADA, COM ESPECIFICAÇÃO DE PESO, VALIDADE, PRODUTO E MARCA/PROCEDÊNCIA. VALIDADE A VENCER MÍNIMA DE </w:t>
            </w:r>
            <w:proofErr w:type="gramStart"/>
            <w:r w:rsidRPr="00133C2B">
              <w:rPr>
                <w:rFonts w:asciiTheme="minorHAnsi" w:eastAsia="Times New Roman" w:hAnsiTheme="minorHAnsi" w:cs="Times New Roman"/>
                <w:color w:val="auto"/>
                <w:szCs w:val="24"/>
              </w:rPr>
              <w:t>3</w:t>
            </w:r>
            <w:proofErr w:type="gramEnd"/>
            <w:r w:rsidRPr="00133C2B">
              <w:rPr>
                <w:rFonts w:asciiTheme="minorHAnsi" w:eastAsia="Times New Roman" w:hAnsiTheme="minorHAnsi" w:cs="Times New Roman"/>
                <w:color w:val="auto"/>
                <w:szCs w:val="24"/>
              </w:rPr>
              <w:t xml:space="preserve"> MESES CONTADOS A PARTIR DA DATA DE ENTREGA.</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lastRenderedPageBreak/>
              <w:t>KG</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30</w:t>
            </w:r>
          </w:p>
        </w:tc>
        <w:tc>
          <w:tcPr>
            <w:tcW w:w="1254"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R$ 18,06</w:t>
            </w:r>
          </w:p>
        </w:tc>
        <w:tc>
          <w:tcPr>
            <w:tcW w:w="1432"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541,80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lastRenderedPageBreak/>
              <w:t>30</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IOGURTE NATURAL</w:t>
            </w:r>
            <w:r w:rsidRPr="00133C2B">
              <w:rPr>
                <w:rFonts w:asciiTheme="minorHAnsi" w:eastAsia="Times New Roman" w:hAnsiTheme="minorHAnsi" w:cs="Times New Roman"/>
                <w:color w:val="auto"/>
                <w:szCs w:val="24"/>
              </w:rPr>
              <w:t>. DEVERÁ POSSUIR NOS INGREDIENTES SOMENTE LEITE E FERMENTO LACTEO. ACONDICIONADO EM EMBALAGENS PLÁSTICAS CONTENDO NO MÍNIMO 1 LITRO DO PRODUTO. ROTULAGEM CONTENDO AS INFORMAÇÕES: DENOMINAÇÃO DO PRODUTO, INGREDIENTES, TABELA NUTRICIONAL</w:t>
            </w:r>
            <w:proofErr w:type="gramStart"/>
            <w:r w:rsidRPr="00133C2B">
              <w:rPr>
                <w:rFonts w:asciiTheme="minorHAnsi" w:eastAsia="Times New Roman" w:hAnsiTheme="minorHAnsi" w:cs="Times New Roman"/>
                <w:color w:val="auto"/>
                <w:szCs w:val="24"/>
              </w:rPr>
              <w:t>,,</w:t>
            </w:r>
            <w:proofErr w:type="gramEnd"/>
            <w:r w:rsidRPr="00133C2B">
              <w:rPr>
                <w:rFonts w:asciiTheme="minorHAnsi" w:eastAsia="Times New Roman" w:hAnsiTheme="minorHAnsi" w:cs="Times New Roman"/>
                <w:color w:val="auto"/>
                <w:szCs w:val="24"/>
              </w:rPr>
              <w:t xml:space="preserve"> PRAZO DE VALIDADE, PESO, LOTE E FABRICANTE. REGISTRO NO SIM, CISPOA, OU CIF. O TRANSPORTE PARA ENTREGA DEVERÁ SER REALIZADO EM VEÍCULO REFRIGERADO OU CAIXA TÉRMICA. VALIDADE DE NO MÍNIMO 15 DIAS A PARTIR DA DATA DE ENTREGA.</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L</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400</w:t>
            </w:r>
          </w:p>
        </w:tc>
        <w:tc>
          <w:tcPr>
            <w:tcW w:w="1254"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szCs w:val="24"/>
              </w:rPr>
            </w:pPr>
            <w:r w:rsidRPr="00133C2B">
              <w:rPr>
                <w:rFonts w:asciiTheme="minorHAnsi" w:eastAsia="Times New Roman" w:hAnsiTheme="minorHAnsi" w:cs="Times New Roman"/>
                <w:szCs w:val="24"/>
              </w:rPr>
              <w:t>R$ 14,00</w:t>
            </w:r>
          </w:p>
        </w:tc>
        <w:tc>
          <w:tcPr>
            <w:tcW w:w="1432"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5.600,00</w:t>
            </w:r>
          </w:p>
        </w:tc>
      </w:tr>
      <w:tr w:rsidR="008545B7" w:rsidRPr="00E961D7" w:rsidTr="008545B7">
        <w:tc>
          <w:tcPr>
            <w:tcW w:w="530" w:type="dxa"/>
            <w:shd w:val="clear" w:color="auto" w:fill="auto"/>
            <w:vAlign w:val="center"/>
          </w:tcPr>
          <w:p w:rsidR="008545B7" w:rsidRPr="008545B7" w:rsidRDefault="008545B7" w:rsidP="00E80FAB">
            <w:pPr>
              <w:widowControl w:val="0"/>
              <w:ind w:firstLine="0"/>
              <w:jc w:val="center"/>
            </w:pPr>
            <w:r w:rsidRPr="008545B7">
              <w:t>31</w:t>
            </w:r>
          </w:p>
        </w:tc>
        <w:tc>
          <w:tcPr>
            <w:tcW w:w="4336" w:type="dxa"/>
            <w:shd w:val="clear" w:color="auto" w:fill="auto"/>
            <w:vAlign w:val="center"/>
          </w:tcPr>
          <w:p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IOGURTE POLPA DE FRUTAS.</w:t>
            </w:r>
            <w:r w:rsidRPr="00133C2B">
              <w:rPr>
                <w:rFonts w:asciiTheme="minorHAnsi" w:eastAsia="Times New Roman" w:hAnsiTheme="minorHAnsi" w:cs="Times New Roman"/>
                <w:color w:val="auto"/>
                <w:szCs w:val="24"/>
              </w:rPr>
              <w:t xml:space="preserve"> DEVERÁ POSSUIR COMO PRIMEIRO INGREDIENTE (LEITE). SABORES DIVERSOS.  ACONDICIONADO EM EMBALAGENS PLÁSTICAS CONTENDO NO MÍNIMO 1 LITRO DO PRODUTO. ROTULAGEM CONTENDO AS INFORMAÇÕES: DENOMINAÇÃO DO PRODUTO, INGREDIENTES, TABELA NUTRICIONAL, PRAZO DE VALIDADE, PESO, LOTE E FABRICANTE. REGISTRO NO SIM, CISPOA, </w:t>
            </w:r>
            <w:r w:rsidRPr="00133C2B">
              <w:rPr>
                <w:rFonts w:asciiTheme="minorHAnsi" w:eastAsia="Times New Roman" w:hAnsiTheme="minorHAnsi" w:cs="Times New Roman"/>
                <w:color w:val="auto"/>
                <w:szCs w:val="24"/>
              </w:rPr>
              <w:lastRenderedPageBreak/>
              <w:t>OU CIF. O TRANSPORTE PARA ENTREGA DEVERÁ SER REALIZADO EM VEICULO REFRIGERADO OU CAIXA TÉRMICA. VALIDADE DE NO MÍNIMO 15 DIAS A PARTIR DA DATA DE ENTREGA.</w:t>
            </w:r>
          </w:p>
        </w:tc>
        <w:tc>
          <w:tcPr>
            <w:tcW w:w="990"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lastRenderedPageBreak/>
              <w:t>L</w:t>
            </w:r>
          </w:p>
        </w:tc>
        <w:tc>
          <w:tcPr>
            <w:tcW w:w="1028" w:type="dxa"/>
            <w:shd w:val="clear" w:color="auto" w:fill="auto"/>
            <w:vAlign w:val="center"/>
          </w:tcPr>
          <w:p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600</w:t>
            </w:r>
          </w:p>
        </w:tc>
        <w:tc>
          <w:tcPr>
            <w:tcW w:w="1254"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szCs w:val="24"/>
              </w:rPr>
            </w:pPr>
            <w:r w:rsidRPr="00133C2B">
              <w:rPr>
                <w:rFonts w:asciiTheme="minorHAnsi" w:eastAsia="Times New Roman" w:hAnsiTheme="minorHAnsi" w:cs="Times New Roman"/>
                <w:szCs w:val="24"/>
              </w:rPr>
              <w:t>R$ 15,00</w:t>
            </w:r>
          </w:p>
        </w:tc>
        <w:tc>
          <w:tcPr>
            <w:tcW w:w="1432" w:type="dxa"/>
            <w:shd w:val="clear" w:color="auto" w:fill="auto"/>
            <w:vAlign w:val="center"/>
          </w:tcPr>
          <w:p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9.000,00</w:t>
            </w:r>
          </w:p>
        </w:tc>
      </w:tr>
    </w:tbl>
    <w:p w:rsidR="00B91C4D" w:rsidRDefault="00B91C4D" w:rsidP="00E80FAB">
      <w:pPr>
        <w:widowControl w:val="0"/>
        <w:spacing w:line="248" w:lineRule="auto"/>
        <w:ind w:left="105" w:right="36"/>
        <w:rPr>
          <w:szCs w:val="24"/>
        </w:rPr>
      </w:pPr>
      <w:r w:rsidRPr="00960A84">
        <w:rPr>
          <w:szCs w:val="24"/>
        </w:rPr>
        <w:lastRenderedPageBreak/>
        <w:t xml:space="preserve">*Preço de aquisição é o preço a ser pago ao fornecedor da agricultura familiar. (Resolução FNDE 06/2020). </w:t>
      </w:r>
    </w:p>
    <w:p w:rsidR="005B428D" w:rsidRPr="00960A84" w:rsidRDefault="005B428D" w:rsidP="00E80FAB">
      <w:pPr>
        <w:widowControl w:val="0"/>
        <w:spacing w:line="248" w:lineRule="auto"/>
        <w:ind w:left="105" w:right="36"/>
        <w:rPr>
          <w:szCs w:val="24"/>
        </w:rPr>
      </w:pPr>
    </w:p>
    <w:p w:rsidR="00B91C4D" w:rsidRPr="00E910F3" w:rsidRDefault="00B91C4D" w:rsidP="00E80FAB">
      <w:pPr>
        <w:pStyle w:val="Ttulo"/>
        <w:widowControl w:val="0"/>
      </w:pPr>
      <w:r>
        <w:t xml:space="preserve">2. </w:t>
      </w:r>
      <w:r w:rsidRPr="00E910F3">
        <w:t xml:space="preserve">FONTE DE RECURSO </w:t>
      </w:r>
    </w:p>
    <w:p w:rsidR="00B91C4D" w:rsidRDefault="00B91C4D" w:rsidP="00E80FAB">
      <w:pPr>
        <w:widowControl w:val="0"/>
        <w:spacing w:line="259" w:lineRule="auto"/>
        <w:jc w:val="left"/>
        <w:rPr>
          <w:szCs w:val="24"/>
        </w:rPr>
      </w:pPr>
      <w:r w:rsidRPr="00DA70BB">
        <w:rPr>
          <w:szCs w:val="24"/>
        </w:rPr>
        <w:t>As despesas decorrentes da contratação oriunda desta licitação correrão à conta das seguintes dotações orçamentárias:</w:t>
      </w:r>
    </w:p>
    <w:p w:rsidR="00B91C4D" w:rsidRPr="00D5063B" w:rsidRDefault="00B91C4D" w:rsidP="00E80FAB">
      <w:pPr>
        <w:widowControl w:val="0"/>
        <w:spacing w:line="259" w:lineRule="auto"/>
        <w:jc w:val="left"/>
        <w:rPr>
          <w:szCs w:val="24"/>
        </w:rPr>
      </w:pPr>
      <w:r w:rsidRPr="00D5063B">
        <w:rPr>
          <w:szCs w:val="24"/>
        </w:rPr>
        <w:t>07.01.12.361.0047.2052.339030;</w:t>
      </w:r>
    </w:p>
    <w:p w:rsidR="00B91C4D" w:rsidRPr="00D5063B" w:rsidRDefault="00B91C4D" w:rsidP="00E80FAB">
      <w:pPr>
        <w:widowControl w:val="0"/>
        <w:spacing w:line="259" w:lineRule="auto"/>
        <w:jc w:val="left"/>
        <w:rPr>
          <w:szCs w:val="24"/>
        </w:rPr>
      </w:pPr>
      <w:r w:rsidRPr="00D5063B">
        <w:rPr>
          <w:szCs w:val="24"/>
        </w:rPr>
        <w:t>07.01.12.361.0047.2058.339030;</w:t>
      </w:r>
    </w:p>
    <w:p w:rsidR="00B91C4D" w:rsidRPr="00DA70BB" w:rsidRDefault="00B91C4D" w:rsidP="00E80FAB">
      <w:pPr>
        <w:widowControl w:val="0"/>
        <w:spacing w:line="259" w:lineRule="auto"/>
        <w:jc w:val="left"/>
        <w:rPr>
          <w:szCs w:val="24"/>
        </w:rPr>
      </w:pPr>
      <w:r w:rsidRPr="00D5063B">
        <w:rPr>
          <w:szCs w:val="24"/>
        </w:rPr>
        <w:t>07.01.12.361.0047.2088.339030.</w:t>
      </w:r>
    </w:p>
    <w:p w:rsidR="00B91C4D" w:rsidRPr="00960A84" w:rsidRDefault="00B91C4D" w:rsidP="00E80FAB">
      <w:pPr>
        <w:widowControl w:val="0"/>
        <w:spacing w:line="259" w:lineRule="auto"/>
        <w:rPr>
          <w:szCs w:val="24"/>
        </w:rPr>
      </w:pPr>
      <w:r w:rsidRPr="00960A84">
        <w:rPr>
          <w:szCs w:val="24"/>
        </w:rPr>
        <w:t xml:space="preserve">  </w:t>
      </w:r>
    </w:p>
    <w:p w:rsidR="00B91C4D" w:rsidRPr="00E910F3" w:rsidRDefault="00B91C4D" w:rsidP="00E80FAB">
      <w:pPr>
        <w:pStyle w:val="Ttulo"/>
        <w:widowControl w:val="0"/>
      </w:pPr>
      <w:r>
        <w:t xml:space="preserve">3. </w:t>
      </w:r>
      <w:r w:rsidRPr="00E910F3">
        <w:t xml:space="preserve">HABILITAÇÃO DO FORNECEDOR </w:t>
      </w:r>
    </w:p>
    <w:p w:rsidR="00B91C4D" w:rsidRPr="00E910F3" w:rsidRDefault="00B91C4D" w:rsidP="00E80FAB">
      <w:pPr>
        <w:widowControl w:val="0"/>
      </w:pPr>
      <w:r w:rsidRPr="00E910F3">
        <w:t xml:space="preserve">Os Fornecedores da Agricultura Familiar poderão comercializar sua produção agrícola na forma de Fornecedores Individuais, Grupos Informais e Grupos Formais, de acordo com o Capítulo V da Resolução FNDE que dispõe sobre o PNAE. </w:t>
      </w:r>
    </w:p>
    <w:p w:rsidR="00D27940" w:rsidRDefault="00B91C4D" w:rsidP="00701FFE">
      <w:pPr>
        <w:widowControl w:val="0"/>
        <w:spacing w:after="12" w:line="259" w:lineRule="auto"/>
      </w:pPr>
      <w:r w:rsidRPr="00960A84">
        <w:rPr>
          <w:szCs w:val="24"/>
        </w:rPr>
        <w:t xml:space="preserve"> </w:t>
      </w:r>
    </w:p>
    <w:p w:rsidR="00B91C4D" w:rsidRPr="00E910F3" w:rsidRDefault="00B91C4D" w:rsidP="00E80FAB">
      <w:pPr>
        <w:pStyle w:val="Ttulo"/>
        <w:widowControl w:val="0"/>
      </w:pPr>
      <w:r w:rsidRPr="00E910F3">
        <w:t>3.1.</w:t>
      </w:r>
      <w:r w:rsidRPr="00E910F3">
        <w:rPr>
          <w:rFonts w:eastAsia="Arial" w:cs="Arial"/>
        </w:rPr>
        <w:t xml:space="preserve"> </w:t>
      </w:r>
      <w:r w:rsidRPr="00E910F3">
        <w:t xml:space="preserve">ENVELOPE Nº 001 – HABILITAÇÃO DO FORNECEDOR INDIVIDUAL (não organizado em grupo). </w:t>
      </w:r>
    </w:p>
    <w:p w:rsidR="00B91C4D" w:rsidRPr="00E910F3" w:rsidRDefault="00B91C4D" w:rsidP="00E80FAB">
      <w:pPr>
        <w:widowControl w:val="0"/>
      </w:pPr>
      <w:r w:rsidRPr="00E910F3">
        <w:t xml:space="preserve">O Fornecedor Individual deverá apresentar no envelope nº 01 os documentos abaixo relacionados, </w:t>
      </w:r>
      <w:proofErr w:type="gramStart"/>
      <w:r w:rsidRPr="00E910F3">
        <w:t>sob pena</w:t>
      </w:r>
      <w:proofErr w:type="gramEnd"/>
      <w:r w:rsidRPr="00E910F3">
        <w:t xml:space="preserve"> de inabilitação: </w:t>
      </w:r>
    </w:p>
    <w:p w:rsidR="00B91C4D" w:rsidRPr="00E910F3" w:rsidRDefault="00B91C4D" w:rsidP="00E80FAB">
      <w:pPr>
        <w:widowControl w:val="0"/>
      </w:pPr>
      <w:r>
        <w:t xml:space="preserve">I </w:t>
      </w:r>
      <w:r w:rsidRPr="00E910F3">
        <w:t xml:space="preserve">- a prova de inscrição no Cadastro de Pessoa Física - CPF; </w:t>
      </w:r>
    </w:p>
    <w:p w:rsidR="00B91C4D" w:rsidRPr="00E910F3" w:rsidRDefault="00B91C4D" w:rsidP="00E80FAB">
      <w:pPr>
        <w:widowControl w:val="0"/>
      </w:pPr>
      <w:r>
        <w:t xml:space="preserve">II </w:t>
      </w:r>
      <w:r w:rsidRPr="00E910F3">
        <w:t xml:space="preserve">- o extrato da DAP Física do agricultor familiar participante, emitido nos últimos 60 dias; </w:t>
      </w:r>
    </w:p>
    <w:p w:rsidR="00B91C4D" w:rsidRPr="00960A84" w:rsidRDefault="00B91C4D" w:rsidP="00E80FAB">
      <w:pPr>
        <w:widowControl w:val="0"/>
        <w:rPr>
          <w:szCs w:val="24"/>
        </w:rPr>
      </w:pPr>
      <w:r>
        <w:t xml:space="preserve">III </w:t>
      </w:r>
      <w:r w:rsidRPr="00E910F3">
        <w:t>- o Projeto de Venda de Gêneros Alimentícios da Agricultura Familiar e/ou Empreendedor Familiar</w:t>
      </w:r>
      <w:r>
        <w:t xml:space="preserve"> </w:t>
      </w:r>
      <w:r w:rsidRPr="00960A84">
        <w:rPr>
          <w:szCs w:val="24"/>
        </w:rPr>
        <w:t xml:space="preserve">Rural para Alimentação Escolar com assinatura do agricultor </w:t>
      </w:r>
      <w:r w:rsidRPr="00630482">
        <w:rPr>
          <w:szCs w:val="24"/>
        </w:rPr>
        <w:t>participante (Anexo II);</w:t>
      </w:r>
      <w:r w:rsidRPr="00960A84">
        <w:rPr>
          <w:szCs w:val="24"/>
        </w:rPr>
        <w:t xml:space="preserve"> </w:t>
      </w:r>
    </w:p>
    <w:p w:rsidR="00B91C4D" w:rsidRPr="00E910F3" w:rsidRDefault="00B91C4D" w:rsidP="00E80FAB">
      <w:pPr>
        <w:widowControl w:val="0"/>
      </w:pPr>
      <w:r w:rsidRPr="0036584B">
        <w:t>IV -</w:t>
      </w:r>
      <w:r w:rsidRPr="0016122F">
        <w:t xml:space="preserve"> a declaração de que os gêneros alimentícios a serem entregues são oriundos de produção própria, relacionada no projeto de venda.</w:t>
      </w:r>
      <w:r w:rsidRPr="00E910F3">
        <w:t xml:space="preserve"> </w:t>
      </w:r>
    </w:p>
    <w:p w:rsidR="00B91C4D" w:rsidRPr="00960A84" w:rsidRDefault="00B91C4D" w:rsidP="00E80FAB">
      <w:pPr>
        <w:widowControl w:val="0"/>
        <w:spacing w:after="22" w:line="259" w:lineRule="auto"/>
        <w:rPr>
          <w:szCs w:val="24"/>
        </w:rPr>
      </w:pPr>
      <w:r w:rsidRPr="00960A84">
        <w:rPr>
          <w:szCs w:val="24"/>
        </w:rPr>
        <w:t xml:space="preserve"> </w:t>
      </w:r>
    </w:p>
    <w:p w:rsidR="00B91C4D" w:rsidRPr="00E910F3" w:rsidRDefault="00B91C4D" w:rsidP="00E80FAB">
      <w:pPr>
        <w:pStyle w:val="Ttulo"/>
        <w:widowControl w:val="0"/>
      </w:pPr>
      <w:r w:rsidRPr="00E910F3">
        <w:t>3.2.</w:t>
      </w:r>
      <w:r w:rsidRPr="005B428D">
        <w:t xml:space="preserve"> </w:t>
      </w:r>
      <w:r w:rsidRPr="00E910F3">
        <w:t xml:space="preserve">ENVELOPE Nº 01 – </w:t>
      </w:r>
      <w:r w:rsidRPr="00A61535">
        <w:t>HABILITAÇÃO</w:t>
      </w:r>
      <w:r w:rsidRPr="00E910F3">
        <w:t xml:space="preserve"> DO GRUPO INFORMAL. </w:t>
      </w:r>
    </w:p>
    <w:p w:rsidR="00B91C4D" w:rsidRPr="00E910F3" w:rsidRDefault="00B91C4D" w:rsidP="00E80FAB">
      <w:pPr>
        <w:widowControl w:val="0"/>
      </w:pPr>
      <w:r w:rsidRPr="00E910F3">
        <w:t xml:space="preserve">O Grupo Informal deverá apresentar no Envelope nº 01, os documentos abaixo relacionados, </w:t>
      </w:r>
      <w:proofErr w:type="gramStart"/>
      <w:r w:rsidRPr="00E910F3">
        <w:t>sob pena</w:t>
      </w:r>
      <w:proofErr w:type="gramEnd"/>
      <w:r w:rsidRPr="00E910F3">
        <w:t xml:space="preserve"> de inabilitação: </w:t>
      </w:r>
    </w:p>
    <w:p w:rsidR="00B91C4D" w:rsidRPr="00E910F3" w:rsidRDefault="00B91C4D" w:rsidP="00E80FAB">
      <w:pPr>
        <w:widowControl w:val="0"/>
      </w:pPr>
      <w:r>
        <w:t xml:space="preserve">I </w:t>
      </w:r>
      <w:r w:rsidRPr="00E910F3">
        <w:t xml:space="preserve">- a prova de inscrição no Cadastro de Pessoa Física - CPF; </w:t>
      </w:r>
    </w:p>
    <w:p w:rsidR="00B91C4D" w:rsidRPr="00E910F3" w:rsidRDefault="00B91C4D" w:rsidP="00E80FAB">
      <w:pPr>
        <w:widowControl w:val="0"/>
      </w:pPr>
      <w:r>
        <w:t xml:space="preserve">II </w:t>
      </w:r>
      <w:r w:rsidRPr="00E910F3">
        <w:t xml:space="preserve">- o extrato da DAP Física de cada agricultor familiar participante, emitido nos últimos 60 dias; </w:t>
      </w:r>
    </w:p>
    <w:p w:rsidR="00B91C4D" w:rsidRPr="00960A84" w:rsidRDefault="00B91C4D" w:rsidP="00E80FAB">
      <w:pPr>
        <w:widowControl w:val="0"/>
        <w:rPr>
          <w:szCs w:val="24"/>
        </w:rPr>
      </w:pPr>
      <w:r>
        <w:t xml:space="preserve">III </w:t>
      </w:r>
      <w:r w:rsidRPr="00E910F3">
        <w:t xml:space="preserve">- o Projeto de Venda de Gêneros Alimentícios da Agricultura Familiar e/ou Empreendedor Familiar </w:t>
      </w:r>
      <w:r w:rsidRPr="00960A84">
        <w:rPr>
          <w:szCs w:val="24"/>
        </w:rPr>
        <w:t xml:space="preserve">Rural para Alimentação Escolar com assinatura de todos os agricultores participantes; </w:t>
      </w:r>
    </w:p>
    <w:p w:rsidR="00B91C4D" w:rsidRDefault="00B91C4D" w:rsidP="00E80FAB">
      <w:pPr>
        <w:widowControl w:val="0"/>
        <w:rPr>
          <w:szCs w:val="24"/>
        </w:rPr>
      </w:pPr>
      <w:r w:rsidRPr="001F7586">
        <w:t xml:space="preserve">IV </w:t>
      </w:r>
      <w:r w:rsidRPr="0016122F">
        <w:t>- a declaração de que os gêneros alimentícios a serem entregues são produzidos pelos agricultores familiares relacionados no projeto de venda.</w:t>
      </w:r>
      <w:r w:rsidRPr="00E910F3">
        <w:t xml:space="preserve"> </w:t>
      </w:r>
      <w:r w:rsidRPr="00960A84">
        <w:rPr>
          <w:szCs w:val="24"/>
        </w:rPr>
        <w:t xml:space="preserve"> </w:t>
      </w:r>
    </w:p>
    <w:p w:rsidR="00B91C4D" w:rsidRPr="00960A84" w:rsidRDefault="00B91C4D" w:rsidP="00E80FAB">
      <w:pPr>
        <w:widowControl w:val="0"/>
        <w:rPr>
          <w:szCs w:val="24"/>
        </w:rPr>
      </w:pPr>
    </w:p>
    <w:p w:rsidR="00B91C4D" w:rsidRPr="00E910F3" w:rsidRDefault="00B91C4D" w:rsidP="00E80FAB">
      <w:pPr>
        <w:pStyle w:val="Ttulo"/>
        <w:widowControl w:val="0"/>
      </w:pPr>
      <w:r w:rsidRPr="00E910F3">
        <w:t>3.3.</w:t>
      </w:r>
      <w:r w:rsidRPr="00E910F3">
        <w:rPr>
          <w:rFonts w:eastAsia="Arial" w:cs="Arial"/>
        </w:rPr>
        <w:t xml:space="preserve"> </w:t>
      </w:r>
      <w:r w:rsidRPr="00E910F3">
        <w:t xml:space="preserve">ENVELOPE Nº 01 – HABILITAÇÃO DO GRUPO FORMAL </w:t>
      </w:r>
    </w:p>
    <w:p w:rsidR="00B91C4D" w:rsidRPr="00E910F3" w:rsidRDefault="00B91C4D" w:rsidP="00E80FAB">
      <w:pPr>
        <w:widowControl w:val="0"/>
      </w:pPr>
      <w:r w:rsidRPr="00E910F3">
        <w:t xml:space="preserve">O Grupo Formal deverá apresentar no Envelope nº 01, os documentos abaixo relacionados, </w:t>
      </w:r>
      <w:proofErr w:type="gramStart"/>
      <w:r w:rsidRPr="00E910F3">
        <w:t>sob pena</w:t>
      </w:r>
      <w:proofErr w:type="gramEnd"/>
      <w:r w:rsidRPr="00E910F3">
        <w:t xml:space="preserve"> de inabilitação: </w:t>
      </w:r>
    </w:p>
    <w:p w:rsidR="00B91C4D" w:rsidRPr="00E910F3" w:rsidRDefault="00B91C4D" w:rsidP="00E80FAB">
      <w:pPr>
        <w:widowControl w:val="0"/>
      </w:pPr>
      <w:r>
        <w:t xml:space="preserve">I </w:t>
      </w:r>
      <w:r w:rsidRPr="00E910F3">
        <w:t xml:space="preserve">- a prova de inscrição no Cadastro Nacional de Pessoa Jurídica - CNPJ; </w:t>
      </w:r>
    </w:p>
    <w:p w:rsidR="00B91C4D" w:rsidRPr="00E910F3" w:rsidRDefault="00B91C4D" w:rsidP="00E80FAB">
      <w:pPr>
        <w:widowControl w:val="0"/>
      </w:pPr>
      <w:r>
        <w:t xml:space="preserve">II </w:t>
      </w:r>
      <w:r w:rsidRPr="00E910F3">
        <w:t xml:space="preserve">- o extrato da DAP Jurídica para associações e cooperativas, emitido nos últimos 60 dias; </w:t>
      </w:r>
    </w:p>
    <w:p w:rsidR="00B91C4D" w:rsidRPr="00E910F3" w:rsidRDefault="00B91C4D" w:rsidP="00E80FAB">
      <w:pPr>
        <w:widowControl w:val="0"/>
      </w:pPr>
      <w:r>
        <w:t xml:space="preserve">III </w:t>
      </w:r>
      <w:r w:rsidRPr="00E910F3">
        <w:t xml:space="preserve">- a prova de regularidade com a Fazenda Federal, relativa à Seguridade Social e ao Fundo de Garantia por Tempo de Serviço - FGTS; </w:t>
      </w:r>
    </w:p>
    <w:p w:rsidR="00B91C4D" w:rsidRDefault="00B91C4D" w:rsidP="00E80FAB">
      <w:pPr>
        <w:widowControl w:val="0"/>
      </w:pPr>
      <w:r>
        <w:t xml:space="preserve">IV </w:t>
      </w:r>
      <w:r w:rsidRPr="00E910F3">
        <w:t>- as cópias do estatuto e ata de posse da atual diretoria da entidade registrada no órgão compet</w:t>
      </w:r>
      <w:r>
        <w:t>ente;</w:t>
      </w:r>
    </w:p>
    <w:p w:rsidR="00B91C4D" w:rsidRPr="00E910F3" w:rsidRDefault="00B91C4D" w:rsidP="00E80FAB">
      <w:pPr>
        <w:widowControl w:val="0"/>
      </w:pPr>
      <w:r w:rsidRPr="00E910F3">
        <w:t xml:space="preserve">V - o Projeto de Venda de Gêneros Alimentícios da Agricultura Familiar para Alimentação Escolar, assinado pelo seu representante legal; </w:t>
      </w:r>
    </w:p>
    <w:p w:rsidR="00B91C4D" w:rsidRDefault="00B91C4D" w:rsidP="00E80FAB">
      <w:pPr>
        <w:widowControl w:val="0"/>
      </w:pPr>
      <w:r w:rsidRPr="00E910F3">
        <w:t xml:space="preserve">VI - a declaração de que os gêneros alimentícios a serem entregues são produzidos pelos associados/cooperados; </w:t>
      </w:r>
    </w:p>
    <w:p w:rsidR="00B91C4D" w:rsidRPr="00E910F3" w:rsidRDefault="00B91C4D" w:rsidP="00E80FAB">
      <w:pPr>
        <w:widowControl w:val="0"/>
      </w:pPr>
      <w:r w:rsidRPr="00E910F3">
        <w:t xml:space="preserve">VII – a declaração do seu representante legal de responsabilidade pelo controle do atendimento do limite individual de venda de seus cooperados/associados; </w:t>
      </w:r>
    </w:p>
    <w:p w:rsidR="00B91C4D" w:rsidRPr="00960A84" w:rsidRDefault="00B91C4D" w:rsidP="00E80FAB">
      <w:pPr>
        <w:widowControl w:val="0"/>
        <w:spacing w:after="6" w:line="248" w:lineRule="auto"/>
        <w:ind w:left="490"/>
        <w:rPr>
          <w:b/>
          <w:szCs w:val="24"/>
        </w:rPr>
      </w:pPr>
    </w:p>
    <w:p w:rsidR="00B91C4D" w:rsidRPr="00E910F3" w:rsidRDefault="00B91C4D" w:rsidP="00E80FAB">
      <w:pPr>
        <w:pStyle w:val="Ttulo"/>
        <w:widowControl w:val="0"/>
      </w:pPr>
      <w:r w:rsidRPr="00E910F3">
        <w:t>4.</w:t>
      </w:r>
      <w:r w:rsidRPr="00E910F3">
        <w:rPr>
          <w:rFonts w:eastAsia="Arial" w:cs="Arial"/>
        </w:rPr>
        <w:t xml:space="preserve"> </w:t>
      </w:r>
      <w:r w:rsidRPr="00A61535">
        <w:t>ENVELOPE</w:t>
      </w:r>
      <w:r w:rsidRPr="00E910F3">
        <w:t xml:space="preserve"> Nº 02 – </w:t>
      </w:r>
      <w:proofErr w:type="gramStart"/>
      <w:r w:rsidRPr="00E910F3">
        <w:t>PROJETO</w:t>
      </w:r>
      <w:proofErr w:type="gramEnd"/>
      <w:r w:rsidRPr="00E910F3">
        <w:t xml:space="preserve"> DE VENDA </w:t>
      </w:r>
    </w:p>
    <w:p w:rsidR="00B91C4D" w:rsidRPr="00E910F3" w:rsidRDefault="00B91C4D" w:rsidP="00E80FAB">
      <w:pPr>
        <w:widowControl w:val="0"/>
      </w:pPr>
      <w:r w:rsidRPr="00E910F3">
        <w:rPr>
          <w:b/>
        </w:rPr>
        <w:t xml:space="preserve"> </w:t>
      </w:r>
      <w:r w:rsidRPr="00E910F3">
        <w:t>4.1.</w:t>
      </w:r>
      <w:r w:rsidRPr="00E910F3">
        <w:rPr>
          <w:rFonts w:eastAsia="Arial" w:cs="Arial"/>
        </w:rPr>
        <w:t xml:space="preserve"> </w:t>
      </w:r>
      <w:r w:rsidRPr="00E910F3">
        <w:t xml:space="preserve">No </w:t>
      </w:r>
      <w:r w:rsidRPr="00E910F3">
        <w:rPr>
          <w:b/>
        </w:rPr>
        <w:t xml:space="preserve">Envelope nº 02 </w:t>
      </w:r>
      <w:r w:rsidRPr="00E910F3">
        <w:t xml:space="preserve">os Fornecedores Individuais, Grupos Informais ou Grupos Formais deverão apresentar o </w:t>
      </w:r>
      <w:r w:rsidRPr="00E910F3">
        <w:rPr>
          <w:b/>
        </w:rPr>
        <w:t xml:space="preserve">Projeto de Venda de Gêneros Alimentícios da Agricultura Familiar </w:t>
      </w:r>
      <w:r w:rsidRPr="00630482">
        <w:t xml:space="preserve">conforme </w:t>
      </w:r>
      <w:r w:rsidRPr="00630482">
        <w:rPr>
          <w:b/>
        </w:rPr>
        <w:t>Anexo II</w:t>
      </w:r>
      <w:r w:rsidRPr="00630482">
        <w:t>.</w:t>
      </w:r>
      <w:r w:rsidRPr="00E910F3">
        <w:t xml:space="preserve"> </w:t>
      </w:r>
    </w:p>
    <w:p w:rsidR="00B91C4D" w:rsidRPr="00E910F3" w:rsidRDefault="00B91C4D" w:rsidP="00E80FAB">
      <w:pPr>
        <w:widowControl w:val="0"/>
      </w:pPr>
      <w:r w:rsidRPr="00B1283B">
        <w:t>4.2.</w:t>
      </w:r>
      <w:r w:rsidRPr="00B1283B">
        <w:rPr>
          <w:rFonts w:eastAsia="Arial" w:cs="Arial"/>
        </w:rPr>
        <w:t xml:space="preserve"> </w:t>
      </w:r>
      <w:r w:rsidRPr="00B1283B">
        <w:t xml:space="preserve">A relação dos </w:t>
      </w:r>
      <w:r w:rsidRPr="002B3618">
        <w:t xml:space="preserve">proponentes dos projetos de venda será apresentada em sessão pública e registrada em ata </w:t>
      </w:r>
      <w:r w:rsidRPr="00B50715">
        <w:t xml:space="preserve">no dia </w:t>
      </w:r>
      <w:r w:rsidR="00B50715" w:rsidRPr="00B50715">
        <w:rPr>
          <w:b/>
        </w:rPr>
        <w:t>21</w:t>
      </w:r>
      <w:r w:rsidRPr="00B50715">
        <w:rPr>
          <w:b/>
        </w:rPr>
        <w:t xml:space="preserve"> de </w:t>
      </w:r>
      <w:r w:rsidR="00B50715" w:rsidRPr="00B50715">
        <w:rPr>
          <w:b/>
        </w:rPr>
        <w:t>julh</w:t>
      </w:r>
      <w:r w:rsidRPr="00B50715">
        <w:rPr>
          <w:b/>
        </w:rPr>
        <w:t xml:space="preserve">o </w:t>
      </w:r>
      <w:r w:rsidR="00107A86" w:rsidRPr="00B50715">
        <w:rPr>
          <w:b/>
        </w:rPr>
        <w:t xml:space="preserve">de 2022, </w:t>
      </w:r>
      <w:r w:rsidRPr="00B50715">
        <w:rPr>
          <w:b/>
        </w:rPr>
        <w:t>às 8 horas</w:t>
      </w:r>
      <w:r w:rsidRPr="00B50715">
        <w:t xml:space="preserve"> na sede</w:t>
      </w:r>
      <w:r w:rsidRPr="002B3618">
        <w:t xml:space="preserve"> da Prefeitura Municipal de São José do Hortêncio. O resultado da seleção será publicado após</w:t>
      </w:r>
      <w:r w:rsidRPr="00B1283B">
        <w:t xml:space="preserve"> o prazo da publicação da relação dos proponentes e no prazo de 05 dias o(s) selecionado(s) </w:t>
      </w:r>
      <w:proofErr w:type="gramStart"/>
      <w:r w:rsidRPr="00B1283B">
        <w:t>será(</w:t>
      </w:r>
      <w:proofErr w:type="spellStart"/>
      <w:proofErr w:type="gramEnd"/>
      <w:r w:rsidRPr="00B1283B">
        <w:t>ão</w:t>
      </w:r>
      <w:proofErr w:type="spellEnd"/>
      <w:r w:rsidRPr="00B1283B">
        <w:t>) convocado(s) para assinatura do(s) contrato(s).</w:t>
      </w:r>
      <w:r w:rsidRPr="00E910F3">
        <w:t xml:space="preserve"> </w:t>
      </w:r>
    </w:p>
    <w:p w:rsidR="00B91C4D" w:rsidRPr="00E910F3" w:rsidRDefault="00B91C4D" w:rsidP="00E80FAB">
      <w:pPr>
        <w:widowControl w:val="0"/>
      </w:pPr>
      <w:r w:rsidRPr="00E910F3">
        <w:t>4.3.</w:t>
      </w:r>
      <w:r w:rsidRPr="00E910F3">
        <w:rPr>
          <w:rFonts w:eastAsia="Arial" w:cs="Arial"/>
        </w:rPr>
        <w:t xml:space="preserve"> </w:t>
      </w:r>
      <w:r w:rsidRPr="00E910F3">
        <w:t xml:space="preserve">O(s) projeto(s) de venda a </w:t>
      </w:r>
      <w:proofErr w:type="gramStart"/>
      <w:r w:rsidRPr="00E910F3">
        <w:t>ser(</w:t>
      </w:r>
      <w:proofErr w:type="gramEnd"/>
      <w:r w:rsidRPr="00E910F3">
        <w:t>em) contratado(s) será(</w:t>
      </w:r>
      <w:proofErr w:type="spellStart"/>
      <w:r w:rsidRPr="00E910F3">
        <w:t>ão</w:t>
      </w:r>
      <w:proofErr w:type="spellEnd"/>
      <w:r w:rsidRPr="00E910F3">
        <w:t xml:space="preserve">) selecionado(s) conforme critérios estabelecidos pelo art. 30 da Resolução do FNDE que dispõe sobre o PNAE. </w:t>
      </w:r>
    </w:p>
    <w:p w:rsidR="00B91C4D" w:rsidRPr="00E910F3" w:rsidRDefault="00B91C4D" w:rsidP="00E80FAB">
      <w:pPr>
        <w:widowControl w:val="0"/>
      </w:pPr>
      <w:r w:rsidRPr="00E910F3">
        <w:t>4.4.</w:t>
      </w:r>
      <w:r w:rsidRPr="00E910F3">
        <w:rPr>
          <w:rFonts w:eastAsia="Arial" w:cs="Arial"/>
        </w:rPr>
        <w:t xml:space="preserve"> </w:t>
      </w:r>
      <w:r w:rsidRPr="00E910F3">
        <w:t xml:space="preserve">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B91C4D" w:rsidRDefault="00B91C4D" w:rsidP="00E80FAB">
      <w:pPr>
        <w:widowControl w:val="0"/>
      </w:pPr>
      <w:r w:rsidRPr="00E910F3">
        <w:t>4.5.</w:t>
      </w:r>
      <w:r w:rsidRPr="00E910F3">
        <w:rPr>
          <w:rFonts w:eastAsia="Arial" w:cs="Arial"/>
        </w:rPr>
        <w:t xml:space="preserve"> </w:t>
      </w:r>
      <w:r w:rsidRPr="00E910F3">
        <w:t xml:space="preserve">Na ausência ou desconformidade de qualquer desses documentos constatada na abertura dos envelopes poderá ser concedido abertura de prazo para sua regularização de até </w:t>
      </w:r>
      <w:r>
        <w:t>05 (cinco)</w:t>
      </w:r>
      <w:r w:rsidRPr="00B1283B">
        <w:t xml:space="preserve"> dias, conforme an</w:t>
      </w:r>
      <w:r w:rsidRPr="00E910F3">
        <w:t xml:space="preserve">álise da Comissão Julgadora. </w:t>
      </w:r>
    </w:p>
    <w:p w:rsidR="00B91C4D" w:rsidRPr="00E910F3" w:rsidRDefault="00B91C4D" w:rsidP="00E80FAB">
      <w:pPr>
        <w:widowControl w:val="0"/>
      </w:pPr>
    </w:p>
    <w:p w:rsidR="00B91C4D" w:rsidRPr="00E910F3" w:rsidRDefault="00B91C4D" w:rsidP="00E80FAB">
      <w:pPr>
        <w:pStyle w:val="Ttulo"/>
        <w:widowControl w:val="0"/>
      </w:pPr>
      <w:r w:rsidRPr="00E910F3">
        <w:t>5.</w:t>
      </w:r>
      <w:r w:rsidRPr="00E910F3">
        <w:rPr>
          <w:rFonts w:eastAsia="Arial" w:cs="Arial"/>
        </w:rPr>
        <w:t xml:space="preserve"> </w:t>
      </w:r>
      <w:r w:rsidRPr="00E910F3">
        <w:t xml:space="preserve">CRITÉRIOS DE SELEÇÃO DOS BENEFICIÁRIOS </w:t>
      </w:r>
    </w:p>
    <w:p w:rsidR="00B91C4D" w:rsidRPr="00E910F3" w:rsidRDefault="00B91C4D" w:rsidP="00E80FAB">
      <w:pPr>
        <w:widowControl w:val="0"/>
      </w:pPr>
      <w:r w:rsidRPr="00E910F3">
        <w:t>5.1.</w:t>
      </w:r>
      <w:r w:rsidRPr="00E910F3">
        <w:rPr>
          <w:rFonts w:eastAsia="Arial" w:cs="Arial"/>
        </w:rPr>
        <w:t xml:space="preserve"> </w:t>
      </w:r>
      <w:r w:rsidRPr="00E910F3">
        <w:t xml:space="preserve">Para seleção, os projetos de venda habilitadas serão divididos em: grupo de projetos de fornecedores locais, grupo de projetos do território rural, grupo de projetos do estado, e grupo de propostas do País. </w:t>
      </w:r>
    </w:p>
    <w:p w:rsidR="00B91C4D" w:rsidRPr="00E910F3" w:rsidRDefault="00B91C4D" w:rsidP="00E80FAB">
      <w:pPr>
        <w:widowControl w:val="0"/>
      </w:pPr>
      <w:r w:rsidRPr="00E910F3">
        <w:lastRenderedPageBreak/>
        <w:t>5.2.</w:t>
      </w:r>
      <w:r w:rsidRPr="00E910F3">
        <w:rPr>
          <w:rFonts w:eastAsia="Arial" w:cs="Arial"/>
        </w:rPr>
        <w:t xml:space="preserve"> </w:t>
      </w:r>
      <w:r w:rsidRPr="00E910F3">
        <w:t xml:space="preserve">Entre os grupos de projetos, será observada a seguinte ordem de prioridade para seleção: </w:t>
      </w:r>
    </w:p>
    <w:p w:rsidR="00B91C4D" w:rsidRPr="00E910F3" w:rsidRDefault="00B91C4D" w:rsidP="00E80FAB">
      <w:pPr>
        <w:widowControl w:val="0"/>
      </w:pPr>
      <w:r>
        <w:t xml:space="preserve">I </w:t>
      </w:r>
      <w:r w:rsidRPr="00E910F3">
        <w:t xml:space="preserve">– o grupo de projetos de fornecedores locais tem prioridade sobre os demais grupos; </w:t>
      </w:r>
    </w:p>
    <w:p w:rsidR="00B91C4D" w:rsidRPr="00960A84" w:rsidRDefault="00B91C4D" w:rsidP="00E80FAB">
      <w:pPr>
        <w:widowControl w:val="0"/>
        <w:rPr>
          <w:szCs w:val="24"/>
        </w:rPr>
      </w:pPr>
      <w:r>
        <w:t xml:space="preserve">II </w:t>
      </w:r>
      <w:r w:rsidRPr="00E910F3">
        <w:t>– o grupo de projetos de fornecedores de Região Geográfica Imediata tem prioridade sobre o de</w:t>
      </w:r>
      <w:r>
        <w:t xml:space="preserve"> </w:t>
      </w:r>
      <w:r w:rsidRPr="00960A84">
        <w:rPr>
          <w:szCs w:val="24"/>
        </w:rPr>
        <w:t xml:space="preserve">Região Geográfica Intermediária, o do estado e o do País; </w:t>
      </w:r>
    </w:p>
    <w:p w:rsidR="00B91C4D" w:rsidRPr="00E910F3" w:rsidRDefault="00B91C4D" w:rsidP="00E80FAB">
      <w:pPr>
        <w:widowControl w:val="0"/>
      </w:pPr>
      <w:r>
        <w:t xml:space="preserve">III </w:t>
      </w:r>
      <w:r w:rsidRPr="00E910F3">
        <w:t xml:space="preserve">– o grupo de projetos de fornecedores da Região Geográfica Intermediária tem prioridade sobre o do estado e do país; </w:t>
      </w:r>
    </w:p>
    <w:p w:rsidR="00B91C4D" w:rsidRPr="00E910F3" w:rsidRDefault="00B91C4D" w:rsidP="00E80FAB">
      <w:pPr>
        <w:widowControl w:val="0"/>
      </w:pPr>
      <w:r>
        <w:t xml:space="preserve">IV </w:t>
      </w:r>
      <w:r w:rsidRPr="00E910F3">
        <w:t xml:space="preserve">– o grupo de projetos do estado tem prioridade sobre o do País. </w:t>
      </w:r>
    </w:p>
    <w:p w:rsidR="00B91C4D" w:rsidRDefault="00B91C4D" w:rsidP="00E80FAB">
      <w:pPr>
        <w:widowControl w:val="0"/>
      </w:pPr>
      <w:r w:rsidRPr="00E910F3">
        <w:t>5.3.</w:t>
      </w:r>
      <w:r w:rsidRPr="00E910F3">
        <w:rPr>
          <w:rFonts w:eastAsia="Arial" w:cs="Arial"/>
        </w:rPr>
        <w:t xml:space="preserve"> </w:t>
      </w:r>
      <w:r w:rsidRPr="00E910F3">
        <w:t xml:space="preserve">Em cada grupo de projetos, será observada a seguinte ordem de prioridade para seleção: </w:t>
      </w:r>
    </w:p>
    <w:p w:rsidR="00B91C4D" w:rsidRPr="00E910F3" w:rsidRDefault="00B91C4D" w:rsidP="00E80FAB">
      <w:pPr>
        <w:widowControl w:val="0"/>
      </w:pPr>
      <w:r w:rsidRPr="00E910F3">
        <w:t>I</w:t>
      </w:r>
      <w:r w:rsidRPr="00E910F3">
        <w:rPr>
          <w:rFonts w:eastAsia="Arial" w:cs="Arial"/>
        </w:rPr>
        <w:t xml:space="preserve"> </w:t>
      </w:r>
      <w:r w:rsidRPr="00E910F3">
        <w:t xml:space="preserve">– os assentamentos de reforma agrária, as comunidades tradicionais indígenas e as comunidades quilombolas, não havendo prioridade entre estes; </w:t>
      </w:r>
    </w:p>
    <w:p w:rsidR="00B91C4D" w:rsidRPr="00960A84" w:rsidRDefault="00B91C4D" w:rsidP="00E80FAB">
      <w:pPr>
        <w:widowControl w:val="0"/>
        <w:numPr>
          <w:ilvl w:val="0"/>
          <w:numId w:val="15"/>
        </w:numPr>
        <w:spacing w:after="26" w:line="248" w:lineRule="auto"/>
        <w:ind w:right="36" w:firstLine="698"/>
        <w:rPr>
          <w:szCs w:val="24"/>
        </w:rPr>
      </w:pPr>
      <w:proofErr w:type="gramStart"/>
      <w:r w:rsidRPr="00960A84">
        <w:rPr>
          <w:szCs w:val="24"/>
        </w:rPr>
        <w:t>para</w:t>
      </w:r>
      <w:proofErr w:type="gramEnd"/>
      <w:r w:rsidRPr="00960A84">
        <w:rPr>
          <w:szCs w:val="24"/>
        </w:rPr>
        <w:t xml:space="preserve">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rsidR="00B91C4D" w:rsidRPr="00960A84" w:rsidRDefault="00B91C4D" w:rsidP="00E80FAB">
      <w:pPr>
        <w:widowControl w:val="0"/>
        <w:numPr>
          <w:ilvl w:val="0"/>
          <w:numId w:val="15"/>
        </w:numPr>
        <w:spacing w:after="26" w:line="248" w:lineRule="auto"/>
        <w:ind w:right="36" w:firstLine="698"/>
        <w:rPr>
          <w:szCs w:val="24"/>
        </w:rPr>
      </w:pPr>
      <w:proofErr w:type="gramStart"/>
      <w:r w:rsidRPr="00960A84">
        <w:rPr>
          <w:szCs w:val="24"/>
        </w:rPr>
        <w:t>no</w:t>
      </w:r>
      <w:proofErr w:type="gramEnd"/>
      <w:r w:rsidRPr="00960A84">
        <w:rPr>
          <w:szCs w:val="24"/>
        </w:rPr>
        <w:t xml:space="preserve">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B91C4D" w:rsidRPr="00E910F3" w:rsidRDefault="00B91C4D" w:rsidP="00E80FAB">
      <w:pPr>
        <w:widowControl w:val="0"/>
      </w:pPr>
      <w:r>
        <w:t xml:space="preserve">II </w:t>
      </w:r>
      <w:r w:rsidRPr="00E910F3">
        <w:t xml:space="preserve">– os fornecedores de gêneros alimentícios certificados como orgânicos ou agroecológicos, segundo a Lei nº 10.831/2003, o Decreto nº 6.323/2007 e devido cadastro no MAPA; </w:t>
      </w:r>
    </w:p>
    <w:p w:rsidR="00B91C4D" w:rsidRPr="00E910F3" w:rsidRDefault="00B91C4D" w:rsidP="00E80FAB">
      <w:pPr>
        <w:widowControl w:val="0"/>
      </w:pPr>
      <w:r>
        <w:t xml:space="preserve">III </w:t>
      </w:r>
      <w:r w:rsidRPr="00E910F3">
        <w:t xml:space="preserve">– os Grupos Formais sobre os Grupos Informais, estes sobre os Fornecedores Individuais, e estes, sobre Centrais de Cooperativas (detentoras de DAP Jurídica conforme Portarias do MAPA que regulamentam a DAP); </w:t>
      </w:r>
    </w:p>
    <w:p w:rsidR="00B91C4D" w:rsidRPr="00960A84" w:rsidRDefault="00B91C4D" w:rsidP="00E80FAB">
      <w:pPr>
        <w:widowControl w:val="0"/>
        <w:numPr>
          <w:ilvl w:val="0"/>
          <w:numId w:val="16"/>
        </w:numPr>
        <w:spacing w:after="26" w:line="248" w:lineRule="auto"/>
        <w:ind w:right="36" w:firstLine="698"/>
        <w:rPr>
          <w:szCs w:val="24"/>
        </w:rPr>
      </w:pPr>
      <w:proofErr w:type="gramStart"/>
      <w:r w:rsidRPr="00960A84">
        <w:rPr>
          <w:szCs w:val="24"/>
        </w:rPr>
        <w:t>no</w:t>
      </w:r>
      <w:proofErr w:type="gramEnd"/>
      <w:r w:rsidRPr="00960A84">
        <w:rPr>
          <w:szCs w:val="24"/>
        </w:rPr>
        <w:t xml:space="preserve">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B91C4D" w:rsidRPr="00960A84" w:rsidRDefault="00B91C4D" w:rsidP="00E80FAB">
      <w:pPr>
        <w:widowControl w:val="0"/>
        <w:numPr>
          <w:ilvl w:val="0"/>
          <w:numId w:val="16"/>
        </w:numPr>
        <w:spacing w:line="248" w:lineRule="auto"/>
        <w:ind w:right="36" w:firstLine="698"/>
        <w:rPr>
          <w:szCs w:val="24"/>
        </w:rPr>
      </w:pPr>
      <w:proofErr w:type="gramStart"/>
      <w:r w:rsidRPr="00960A84">
        <w:rPr>
          <w:szCs w:val="24"/>
        </w:rPr>
        <w:t>em</w:t>
      </w:r>
      <w:proofErr w:type="gramEnd"/>
      <w:r w:rsidRPr="00960A84">
        <w:rPr>
          <w:szCs w:val="24"/>
        </w:rPr>
        <w:t xml:space="preserve"> caso de persistência de empate, deve ser realizado sorteio ou, em havendo consenso entre as partes, pode-se optar pela divisão no fornecimento dos produtos a serem adquiridos entre as organizações finalistas. </w:t>
      </w:r>
    </w:p>
    <w:p w:rsidR="00B91C4D" w:rsidRPr="00E910F3" w:rsidRDefault="00B91C4D" w:rsidP="00E80FAB">
      <w:pPr>
        <w:widowControl w:val="0"/>
      </w:pPr>
      <w:r w:rsidRPr="00E910F3">
        <w:t xml:space="preserve">5.4 Caso a </w:t>
      </w:r>
      <w:proofErr w:type="spellStart"/>
      <w:proofErr w:type="gramStart"/>
      <w:r w:rsidRPr="00E910F3">
        <w:t>EEx</w:t>
      </w:r>
      <w:proofErr w:type="spellEnd"/>
      <w:proofErr w:type="gramEnd"/>
      <w:r w:rsidRPr="00E910F3">
        <w:t xml:space="preserve">. </w:t>
      </w:r>
      <w:proofErr w:type="gramStart"/>
      <w:r w:rsidRPr="00E910F3">
        <w:t>não</w:t>
      </w:r>
      <w:proofErr w:type="gramEnd"/>
      <w:r w:rsidRPr="00E910F3">
        <w:t xml:space="preserve"> obtenha as quantidades necessárias de produtos oriundos do grupo de projetos de fornecedores locais, estas deverão ser complementadas com os projetos dos demais grupos, em acordo com os critérios de seleção e priorização citados nos itens 5.1 e 5.2. </w:t>
      </w:r>
    </w:p>
    <w:p w:rsidR="00B91C4D" w:rsidRPr="00960A84" w:rsidRDefault="00B91C4D" w:rsidP="00E80FAB">
      <w:pPr>
        <w:widowControl w:val="0"/>
        <w:spacing w:line="259" w:lineRule="auto"/>
        <w:rPr>
          <w:szCs w:val="24"/>
        </w:rPr>
      </w:pPr>
      <w:r w:rsidRPr="00960A84">
        <w:rPr>
          <w:szCs w:val="24"/>
        </w:rPr>
        <w:t xml:space="preserve">  </w:t>
      </w:r>
    </w:p>
    <w:p w:rsidR="00B91C4D" w:rsidRPr="00E910F3" w:rsidRDefault="00B91C4D" w:rsidP="00E80FAB">
      <w:pPr>
        <w:pStyle w:val="Ttulo"/>
        <w:widowControl w:val="0"/>
      </w:pPr>
      <w:r>
        <w:t xml:space="preserve">6. </w:t>
      </w:r>
      <w:r w:rsidRPr="00E910F3">
        <w:t xml:space="preserve">LOCAL E PERIODICIDADE DE ENTREGA DOS PRODUTOS </w:t>
      </w:r>
    </w:p>
    <w:p w:rsidR="00B91C4D" w:rsidRPr="00960A84" w:rsidRDefault="00B91C4D" w:rsidP="00B50715">
      <w:pPr>
        <w:widowControl w:val="0"/>
        <w:rPr>
          <w:szCs w:val="24"/>
        </w:rPr>
      </w:pPr>
      <w:r w:rsidRPr="00E910F3">
        <w:rPr>
          <w:b/>
        </w:rPr>
        <w:t xml:space="preserve"> </w:t>
      </w:r>
      <w:r w:rsidRPr="00EF4D22">
        <w:t>A entrega dos gêneros alimentícios deverá respeitar o</w:t>
      </w:r>
      <w:r w:rsidR="00E02539" w:rsidRPr="00E02539">
        <w:t xml:space="preserve">s cronogramas de entregas </w:t>
      </w:r>
      <w:r w:rsidR="00E02539">
        <w:t xml:space="preserve">que </w:t>
      </w:r>
      <w:r w:rsidR="00E02539" w:rsidRPr="00E02539">
        <w:t xml:space="preserve">serão enviados aos fornecedores </w:t>
      </w:r>
      <w:r w:rsidR="00E02539">
        <w:t>no mês anterior às entregas.</w:t>
      </w:r>
      <w:r w:rsidRPr="00960A84">
        <w:rPr>
          <w:szCs w:val="24"/>
        </w:rPr>
        <w:t xml:space="preserve"> </w:t>
      </w:r>
    </w:p>
    <w:p w:rsidR="00B91C4D" w:rsidRPr="00E910F3" w:rsidRDefault="00B91C4D" w:rsidP="00E80FAB">
      <w:pPr>
        <w:pStyle w:val="Ttulo"/>
        <w:widowControl w:val="0"/>
      </w:pPr>
      <w:r>
        <w:lastRenderedPageBreak/>
        <w:t>7</w:t>
      </w:r>
      <w:r w:rsidRPr="00E910F3">
        <w:t>.</w:t>
      </w:r>
      <w:r w:rsidRPr="00E910F3">
        <w:rPr>
          <w:rFonts w:eastAsia="Arial" w:cs="Arial"/>
        </w:rPr>
        <w:t xml:space="preserve"> </w:t>
      </w:r>
      <w:r w:rsidRPr="00E910F3">
        <w:t xml:space="preserve">PAGAMENTO </w:t>
      </w:r>
    </w:p>
    <w:p w:rsidR="00B91C4D" w:rsidRPr="00E910F3" w:rsidRDefault="00B91C4D" w:rsidP="00E80FAB">
      <w:pPr>
        <w:widowControl w:val="0"/>
      </w:pPr>
      <w:r w:rsidRPr="00E910F3">
        <w:rPr>
          <w:b/>
        </w:rPr>
        <w:t xml:space="preserve"> </w:t>
      </w:r>
      <w:r w:rsidRPr="00E910F3">
        <w:t xml:space="preserve">O pagamento será </w:t>
      </w:r>
      <w:r w:rsidRPr="00703E63">
        <w:t>realizado até 10</w:t>
      </w:r>
      <w:r w:rsidRPr="00703E63">
        <w:rPr>
          <w:b/>
        </w:rPr>
        <w:t xml:space="preserve"> </w:t>
      </w:r>
      <w:r w:rsidRPr="00703E63">
        <w:t>dias após a última entrega do mês, através de transferência eletrônica bancária ou boleto bancário, devendo a CONTRATADA indicar o número de sua conta corrente, agência e banco correspondente, sendo preferencialmente no Banrisul (Banco do Estado do Rio Grande do Sul), mediante apresentação de documento fiscal</w:t>
      </w:r>
      <w:r w:rsidRPr="00E910F3">
        <w:t xml:space="preserve"> correspondente ao fornecimento efetuado, vedada à antecipação de pagamento, para cada faturamento. </w:t>
      </w:r>
    </w:p>
    <w:p w:rsidR="00B91C4D" w:rsidRPr="00960A84" w:rsidRDefault="00B91C4D" w:rsidP="00E80FAB">
      <w:pPr>
        <w:widowControl w:val="0"/>
        <w:spacing w:line="259" w:lineRule="auto"/>
        <w:rPr>
          <w:szCs w:val="24"/>
        </w:rPr>
      </w:pPr>
      <w:r w:rsidRPr="00960A84">
        <w:rPr>
          <w:szCs w:val="24"/>
        </w:rPr>
        <w:t xml:space="preserve">  </w:t>
      </w:r>
    </w:p>
    <w:p w:rsidR="00B91C4D" w:rsidRPr="00E910F3" w:rsidRDefault="00B91C4D" w:rsidP="00E80FAB">
      <w:pPr>
        <w:pStyle w:val="Ttulo"/>
        <w:widowControl w:val="0"/>
      </w:pPr>
      <w:r>
        <w:t>8</w:t>
      </w:r>
      <w:r w:rsidRPr="00E910F3">
        <w:t>.</w:t>
      </w:r>
      <w:r w:rsidRPr="00E910F3">
        <w:rPr>
          <w:rFonts w:eastAsia="Arial" w:cs="Arial"/>
        </w:rPr>
        <w:t xml:space="preserve"> </w:t>
      </w:r>
      <w:r w:rsidRPr="00E910F3">
        <w:t xml:space="preserve">DISPOSIÇÕES GERAIS </w:t>
      </w:r>
    </w:p>
    <w:p w:rsidR="00B91C4D" w:rsidRPr="00E910F3" w:rsidRDefault="00B91C4D" w:rsidP="00E80FAB">
      <w:pPr>
        <w:widowControl w:val="0"/>
      </w:pPr>
      <w:r>
        <w:t>8</w:t>
      </w:r>
      <w:r w:rsidRPr="00E910F3">
        <w:t xml:space="preserve">.1. A presente Chamada Pública poderá ser obtida no </w:t>
      </w:r>
      <w:r>
        <w:t>site do município – www.saojosedohortencio.rs.gov.br.</w:t>
      </w:r>
      <w:r w:rsidRPr="00E910F3">
        <w:t xml:space="preserve"> </w:t>
      </w:r>
    </w:p>
    <w:p w:rsidR="00B91C4D" w:rsidRPr="00E910F3" w:rsidRDefault="00B91C4D" w:rsidP="00E80FAB">
      <w:pPr>
        <w:widowControl w:val="0"/>
      </w:pPr>
      <w:r>
        <w:t>8</w:t>
      </w:r>
      <w:r w:rsidRPr="00E910F3">
        <w:t>.</w:t>
      </w:r>
      <w:r>
        <w:t>2</w:t>
      </w:r>
      <w:r w:rsidRPr="00E910F3">
        <w:t>.</w:t>
      </w:r>
      <w:r w:rsidRPr="00E910F3">
        <w:rPr>
          <w:rFonts w:eastAsia="Arial" w:cs="Arial"/>
        </w:rPr>
        <w:t xml:space="preserve"> </w:t>
      </w:r>
      <w:r w:rsidRPr="00E910F3">
        <w:t xml:space="preserve">Os produtos alimentícios deverão atender ao disposto na legislação sanitária (federal, estadual ou municipal) específica para os alimentos de origem animal e vegetal. </w:t>
      </w:r>
    </w:p>
    <w:p w:rsidR="00B91C4D" w:rsidRPr="00E910F3" w:rsidRDefault="00B91C4D" w:rsidP="00E80FAB">
      <w:pPr>
        <w:widowControl w:val="0"/>
      </w:pPr>
      <w:r>
        <w:t>8.3</w:t>
      </w:r>
      <w:r w:rsidRPr="00E910F3">
        <w:t>.</w:t>
      </w:r>
      <w:r w:rsidRPr="00E910F3">
        <w:rPr>
          <w:rFonts w:eastAsia="Arial" w:cs="Arial"/>
        </w:rPr>
        <w:t xml:space="preserve"> </w:t>
      </w:r>
      <w:r w:rsidRPr="00E910F3">
        <w:t>O limite individual de venda do agricultor familiar e do empreendedor familiar rural para a alimentação escolar deverá respeitar o valor máximo de R$</w:t>
      </w:r>
      <w:r w:rsidR="00C11889">
        <w:t xml:space="preserve"> 4</w:t>
      </w:r>
      <w:r w:rsidRPr="00E910F3">
        <w:t>0.000,00 (</w:t>
      </w:r>
      <w:r w:rsidR="00C11889">
        <w:t>quarenta</w:t>
      </w:r>
      <w:r w:rsidRPr="00E910F3">
        <w:t xml:space="preserve"> mil reais), por DAP/Ano/Entidade Executora, e obedecerá às seguintes regras: </w:t>
      </w:r>
    </w:p>
    <w:p w:rsidR="00B91C4D" w:rsidRDefault="00B91C4D" w:rsidP="00E80FAB">
      <w:pPr>
        <w:widowControl w:val="0"/>
      </w:pPr>
      <w:r w:rsidRPr="00E910F3">
        <w:t>I</w:t>
      </w:r>
      <w:r w:rsidRPr="00E910F3">
        <w:rPr>
          <w:rFonts w:eastAsia="Arial" w:cs="Arial"/>
        </w:rPr>
        <w:t xml:space="preserve"> </w:t>
      </w:r>
      <w:r w:rsidRPr="00E910F3">
        <w:t>- Para a comercialização com fornecedores individuais e grupos informais, os contratos individuais firmados deverão respeitar o valor máximo de R$</w:t>
      </w:r>
      <w:r w:rsidR="00C11889">
        <w:t xml:space="preserve"> 4</w:t>
      </w:r>
      <w:r w:rsidRPr="00E910F3">
        <w:t xml:space="preserve">0.000,00 </w:t>
      </w:r>
      <w:r w:rsidR="00C11889">
        <w:t>(quarenta</w:t>
      </w:r>
      <w:r w:rsidRPr="00E910F3">
        <w:t xml:space="preserve"> mil reais), por DAP/Ano/</w:t>
      </w:r>
      <w:proofErr w:type="spellStart"/>
      <w:proofErr w:type="gramStart"/>
      <w:r w:rsidRPr="00E910F3">
        <w:t>EEx</w:t>
      </w:r>
      <w:proofErr w:type="spellEnd"/>
      <w:proofErr w:type="gramEnd"/>
      <w:r w:rsidRPr="00E910F3">
        <w:t xml:space="preserve">. </w:t>
      </w:r>
    </w:p>
    <w:p w:rsidR="00B91C4D" w:rsidRPr="00E910F3" w:rsidRDefault="00B91C4D" w:rsidP="00E80FAB">
      <w:pPr>
        <w:widowControl w:val="0"/>
      </w:pPr>
      <w:r w:rsidRPr="00E910F3">
        <w:t>II</w:t>
      </w:r>
      <w:r w:rsidRPr="00E910F3">
        <w:rPr>
          <w:rFonts w:eastAsia="Arial" w:cs="Arial"/>
        </w:rPr>
        <w:t xml:space="preserve"> </w:t>
      </w:r>
      <w:r w:rsidRPr="00E910F3">
        <w:t xml:space="preserve">- Para a comercialização com grupos formais o montante máximo a ser contratado será o resultado do número de agricultores familiares inscritos na DAP jurídica multiplicado pelo limite individual de comercialização, utilizando a seguinte fórmula: </w:t>
      </w:r>
    </w:p>
    <w:p w:rsidR="00B91C4D" w:rsidRPr="00E910F3" w:rsidRDefault="00B91C4D" w:rsidP="00E80FAB">
      <w:pPr>
        <w:widowControl w:val="0"/>
      </w:pPr>
      <w:r w:rsidRPr="00C11889">
        <w:t xml:space="preserve">Valor máximo a ser contratado = nº de agricultores familiares </w:t>
      </w:r>
      <w:r w:rsidR="00856BDD" w:rsidRPr="00C11889">
        <w:t>inscritos na DAP jurídica x R$ 4</w:t>
      </w:r>
      <w:r w:rsidRPr="00C11889">
        <w:t>0.000,00.</w:t>
      </w:r>
      <w:r w:rsidRPr="00E910F3">
        <w:t xml:space="preserve">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tabs>
          <w:tab w:val="center" w:pos="840"/>
          <w:tab w:val="center" w:pos="2446"/>
          <w:tab w:val="center" w:pos="4519"/>
          <w:tab w:val="center" w:pos="6376"/>
          <w:tab w:val="center" w:pos="7504"/>
          <w:tab w:val="center" w:pos="8518"/>
        </w:tabs>
        <w:spacing w:line="248" w:lineRule="auto"/>
        <w:rPr>
          <w:szCs w:val="24"/>
        </w:rPr>
      </w:pPr>
      <w:r w:rsidRPr="00960A84">
        <w:rPr>
          <w:szCs w:val="24"/>
        </w:rPr>
        <w:tab/>
      </w:r>
      <w:r w:rsidRPr="002B3618">
        <w:rPr>
          <w:szCs w:val="24"/>
        </w:rPr>
        <w:t xml:space="preserve">São José do </w:t>
      </w:r>
      <w:r w:rsidRPr="00B50715">
        <w:rPr>
          <w:szCs w:val="24"/>
        </w:rPr>
        <w:t xml:space="preserve">Hortêncio, </w:t>
      </w:r>
      <w:r w:rsidR="00C11889" w:rsidRPr="00B50715">
        <w:rPr>
          <w:szCs w:val="24"/>
        </w:rPr>
        <w:t>30</w:t>
      </w:r>
      <w:r w:rsidRPr="00B50715">
        <w:rPr>
          <w:szCs w:val="24"/>
        </w:rPr>
        <w:t xml:space="preserve"> de </w:t>
      </w:r>
      <w:r w:rsidR="00C11889" w:rsidRPr="00B50715">
        <w:rPr>
          <w:szCs w:val="24"/>
        </w:rPr>
        <w:t>junh</w:t>
      </w:r>
      <w:r w:rsidRPr="00B50715">
        <w:rPr>
          <w:szCs w:val="24"/>
        </w:rPr>
        <w:t>o de 202</w:t>
      </w:r>
      <w:r w:rsidR="00C11889" w:rsidRPr="00B50715">
        <w:rPr>
          <w:szCs w:val="24"/>
        </w:rPr>
        <w:t>2</w:t>
      </w:r>
      <w:r w:rsidRPr="00B50715">
        <w:rPr>
          <w:szCs w:val="24"/>
        </w:rPr>
        <w:t>.</w:t>
      </w:r>
      <w:r w:rsidRPr="00960A84">
        <w:rPr>
          <w:szCs w:val="24"/>
        </w:rPr>
        <w:t xml:space="preserve"> </w:t>
      </w:r>
    </w:p>
    <w:p w:rsidR="00B91C4D" w:rsidRPr="00960A84" w:rsidRDefault="00B91C4D" w:rsidP="00E80FAB">
      <w:pPr>
        <w:widowControl w:val="0"/>
        <w:spacing w:line="259" w:lineRule="auto"/>
        <w:rPr>
          <w:szCs w:val="24"/>
        </w:rPr>
      </w:pPr>
      <w:r w:rsidRPr="00960A84">
        <w:rPr>
          <w:szCs w:val="24"/>
        </w:rPr>
        <w:t xml:space="preserve"> </w:t>
      </w:r>
    </w:p>
    <w:p w:rsidR="00B91C4D" w:rsidRDefault="00B91C4D" w:rsidP="00E80FAB">
      <w:pPr>
        <w:widowControl w:val="0"/>
        <w:spacing w:line="259" w:lineRule="auto"/>
        <w:rPr>
          <w:rFonts w:eastAsia="Arial" w:cs="Arial"/>
          <w:szCs w:val="24"/>
        </w:rPr>
      </w:pPr>
      <w:r w:rsidRPr="00960A84">
        <w:rPr>
          <w:szCs w:val="24"/>
        </w:rPr>
        <w:t xml:space="preserve"> </w:t>
      </w:r>
      <w:r w:rsidRPr="00960A84">
        <w:rPr>
          <w:rFonts w:eastAsia="Arial" w:cs="Arial"/>
          <w:szCs w:val="24"/>
        </w:rPr>
        <w:t xml:space="preserve">  </w:t>
      </w:r>
    </w:p>
    <w:p w:rsidR="00B91C4D" w:rsidRDefault="00B91C4D" w:rsidP="00E80FAB">
      <w:pPr>
        <w:widowControl w:val="0"/>
        <w:rPr>
          <w:rFonts w:cs="Arial"/>
          <w:spacing w:val="14"/>
          <w:szCs w:val="24"/>
        </w:rPr>
      </w:pPr>
    </w:p>
    <w:p w:rsidR="00B91C4D" w:rsidRDefault="00B91C4D" w:rsidP="00E80FAB">
      <w:pPr>
        <w:widowControl w:val="0"/>
        <w:ind w:left="-284" w:right="-516"/>
        <w:rPr>
          <w:rFonts w:cs="Arial"/>
          <w:szCs w:val="24"/>
        </w:rPr>
      </w:pPr>
    </w:p>
    <w:p w:rsidR="00B91C4D" w:rsidRDefault="00B91C4D" w:rsidP="00E80FAB">
      <w:pPr>
        <w:widowControl w:val="0"/>
        <w:ind w:left="-284" w:right="-516"/>
        <w:jc w:val="center"/>
        <w:rPr>
          <w:rFonts w:cs="Arial"/>
          <w:szCs w:val="24"/>
        </w:rPr>
      </w:pPr>
      <w:r>
        <w:rPr>
          <w:rFonts w:cs="Arial"/>
          <w:szCs w:val="24"/>
        </w:rPr>
        <w:t>Ester Elisa Dill Koch</w:t>
      </w:r>
    </w:p>
    <w:p w:rsidR="00B91C4D" w:rsidRDefault="00B91C4D" w:rsidP="00E80FAB">
      <w:pPr>
        <w:widowControl w:val="0"/>
        <w:ind w:left="-284" w:right="-516" w:firstLine="0"/>
        <w:jc w:val="center"/>
        <w:rPr>
          <w:szCs w:val="24"/>
          <w:highlight w:val="yellow"/>
        </w:rPr>
      </w:pPr>
      <w:r>
        <w:rPr>
          <w:rFonts w:cs="Arial"/>
          <w:szCs w:val="24"/>
        </w:rPr>
        <w:t>Prefeita Municipal</w:t>
      </w:r>
    </w:p>
    <w:p w:rsidR="00B91C4D" w:rsidRPr="00960A84" w:rsidRDefault="00B50715" w:rsidP="00E80FAB">
      <w:pPr>
        <w:widowControl w:val="0"/>
        <w:ind w:firstLine="0"/>
        <w:jc w:val="center"/>
        <w:rPr>
          <w:szCs w:val="24"/>
        </w:rPr>
      </w:pPr>
      <w:r>
        <w:rPr>
          <w:rFonts w:ascii="Times New Roman" w:eastAsiaTheme="minorHAnsi" w:hAnsi="Times New Roman" w:cs="Times New Roman"/>
          <w:noProof/>
          <w:color w:val="auto"/>
          <w:szCs w:val="24"/>
        </w:rPr>
        <mc:AlternateContent>
          <mc:Choice Requires="wps">
            <w:drawing>
              <wp:anchor distT="0" distB="0" distL="114300" distR="114300" simplePos="0" relativeHeight="251659264" behindDoc="0" locked="0" layoutInCell="1" allowOverlap="1" wp14:anchorId="4CD28120" wp14:editId="42B08DC7">
                <wp:simplePos x="0" y="0"/>
                <wp:positionH relativeFrom="column">
                  <wp:posOffset>3628390</wp:posOffset>
                </wp:positionH>
                <wp:positionV relativeFrom="paragraph">
                  <wp:posOffset>391795</wp:posOffset>
                </wp:positionV>
                <wp:extent cx="2901950" cy="1343025"/>
                <wp:effectExtent l="0" t="0" r="24130" b="285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343025"/>
                        </a:xfrm>
                        <a:prstGeom prst="rect">
                          <a:avLst/>
                        </a:prstGeom>
                        <a:solidFill>
                          <a:srgbClr val="FFFFFF"/>
                        </a:solidFill>
                        <a:ln w="9525">
                          <a:solidFill>
                            <a:srgbClr val="000000"/>
                          </a:solidFill>
                          <a:miter lim="800000"/>
                          <a:headEnd/>
                          <a:tailEnd/>
                        </a:ln>
                      </wps:spPr>
                      <wps:txbx>
                        <w:txbxContent>
                          <w:p w:rsidR="00B50715" w:rsidRDefault="00B50715" w:rsidP="00B50715">
                            <w:pPr>
                              <w:spacing w:after="120" w:line="237" w:lineRule="auto"/>
                              <w:rPr>
                                <w:sz w:val="22"/>
                              </w:rPr>
                            </w:pPr>
                            <w:r>
                              <w:rPr>
                                <w:sz w:val="22"/>
                              </w:rPr>
                              <w:t xml:space="preserve">Este edital foi examinado e aprovado por esta Assessoria Jurídica. </w:t>
                            </w:r>
                          </w:p>
                          <w:p w:rsidR="00B50715" w:rsidRDefault="00B50715" w:rsidP="00B50715"/>
                          <w:p w:rsidR="00B50715" w:rsidRDefault="00B50715" w:rsidP="00B50715"/>
                          <w:p w:rsidR="00B50715" w:rsidRDefault="00B50715" w:rsidP="00B50715">
                            <w:pPr>
                              <w:jc w:val="center"/>
                              <w:rPr>
                                <w:szCs w:val="24"/>
                              </w:rPr>
                            </w:pPr>
                            <w:r>
                              <w:rPr>
                                <w:szCs w:val="24"/>
                              </w:rPr>
                              <w:t xml:space="preserve">Josué </w:t>
                            </w:r>
                            <w:proofErr w:type="spellStart"/>
                            <w:r>
                              <w:rPr>
                                <w:szCs w:val="24"/>
                              </w:rPr>
                              <w:t>Drechsler</w:t>
                            </w:r>
                            <w:proofErr w:type="spellEnd"/>
                          </w:p>
                          <w:p w:rsidR="00B50715" w:rsidRDefault="00B50715" w:rsidP="00B50715">
                            <w:pPr>
                              <w:jc w:val="center"/>
                              <w:rPr>
                                <w:szCs w:val="24"/>
                              </w:rPr>
                            </w:pPr>
                            <w:r>
                              <w:rPr>
                                <w:szCs w:val="24"/>
                              </w:rPr>
                              <w:t>OAB/RS 48.120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285.7pt;margin-top:30.85pt;width:228.5pt;height:10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">
                <v:textbox>
                  <w:txbxContent>
                    <w:p w:rsidR="00B50715" w:rsidRDefault="00B50715" w:rsidP="00B50715">
                      <w:pPr>
                        <w:spacing w:after="120" w:line="237" w:lineRule="auto"/>
                        <w:rPr>
                          <w:sz w:val="22"/>
                        </w:rPr>
                      </w:pPr>
                      <w:r>
                        <w:rPr>
                          <w:sz w:val="22"/>
                        </w:rPr>
                        <w:t xml:space="preserve">Este edital foi examinado e aprovado por esta Assessoria Jurídica. </w:t>
                      </w:r>
                    </w:p>
                    <w:p w:rsidR="00B50715" w:rsidRDefault="00B50715" w:rsidP="00B50715"/>
                    <w:p w:rsidR="00B50715" w:rsidRDefault="00B50715" w:rsidP="00B50715"/>
                    <w:p w:rsidR="00B50715" w:rsidRDefault="00B50715" w:rsidP="00B50715">
                      <w:pPr>
                        <w:jc w:val="center"/>
                        <w:rPr>
                          <w:szCs w:val="24"/>
                        </w:rPr>
                      </w:pPr>
                      <w:r>
                        <w:rPr>
                          <w:szCs w:val="24"/>
                        </w:rPr>
                        <w:t xml:space="preserve">Josué </w:t>
                      </w:r>
                      <w:proofErr w:type="spellStart"/>
                      <w:r>
                        <w:rPr>
                          <w:szCs w:val="24"/>
                        </w:rPr>
                        <w:t>Drechsler</w:t>
                      </w:r>
                      <w:proofErr w:type="spellEnd"/>
                    </w:p>
                    <w:p w:rsidR="00B50715" w:rsidRDefault="00B50715" w:rsidP="00B50715">
                      <w:pPr>
                        <w:jc w:val="center"/>
                        <w:rPr>
                          <w:szCs w:val="24"/>
                        </w:rPr>
                      </w:pPr>
                      <w:r>
                        <w:rPr>
                          <w:szCs w:val="24"/>
                        </w:rPr>
                        <w:t>OAB/RS 48.120</w:t>
                      </w:r>
                    </w:p>
                  </w:txbxContent>
                </v:textbox>
              </v:shape>
            </w:pict>
          </mc:Fallback>
        </mc:AlternateContent>
      </w:r>
      <w:r w:rsidR="00B91C4D" w:rsidRPr="00960A84">
        <w:rPr>
          <w:szCs w:val="24"/>
          <w:highlight w:val="yellow"/>
        </w:rPr>
        <w:br w:type="page"/>
      </w:r>
      <w:r w:rsidR="00B91C4D" w:rsidRPr="00960A84">
        <w:rPr>
          <w:b/>
          <w:szCs w:val="24"/>
        </w:rPr>
        <w:lastRenderedPageBreak/>
        <w:t xml:space="preserve">ANEXO I </w:t>
      </w:r>
    </w:p>
    <w:p w:rsidR="00B91C4D" w:rsidRPr="00960A84" w:rsidRDefault="00B91C4D" w:rsidP="00E80FAB">
      <w:pPr>
        <w:widowControl w:val="0"/>
        <w:rPr>
          <w:szCs w:val="24"/>
        </w:rPr>
      </w:pPr>
      <w:r w:rsidRPr="00960A84">
        <w:rPr>
          <w:b/>
          <w:szCs w:val="24"/>
        </w:rPr>
        <w:t xml:space="preserve"> </w:t>
      </w:r>
    </w:p>
    <w:p w:rsidR="00B91C4D" w:rsidRPr="00960A84" w:rsidRDefault="00B91C4D" w:rsidP="00E80FAB">
      <w:pPr>
        <w:widowControl w:val="0"/>
        <w:spacing w:line="276" w:lineRule="auto"/>
        <w:ind w:firstLine="0"/>
        <w:jc w:val="center"/>
        <w:rPr>
          <w:b/>
          <w:szCs w:val="24"/>
        </w:rPr>
      </w:pPr>
      <w:r w:rsidRPr="00960A84">
        <w:rPr>
          <w:b/>
          <w:szCs w:val="24"/>
        </w:rPr>
        <w:t xml:space="preserve">MINUTA DE CONTRATO Nº </w:t>
      </w:r>
      <w:r w:rsidR="00C11889">
        <w:rPr>
          <w:b/>
          <w:szCs w:val="24"/>
        </w:rPr>
        <w:t>___/2022</w:t>
      </w:r>
    </w:p>
    <w:p w:rsidR="00B91C4D" w:rsidRPr="00960A84" w:rsidRDefault="00B91C4D" w:rsidP="00E80FAB">
      <w:pPr>
        <w:widowControl w:val="0"/>
        <w:ind w:firstLine="0"/>
        <w:jc w:val="center"/>
        <w:rPr>
          <w:b/>
          <w:szCs w:val="24"/>
        </w:rPr>
      </w:pPr>
      <w:r w:rsidRPr="00960A84">
        <w:rPr>
          <w:b/>
          <w:szCs w:val="24"/>
        </w:rPr>
        <w:t xml:space="preserve">CHAMADA PÚBLICA </w:t>
      </w:r>
      <w:r w:rsidR="00C11889">
        <w:rPr>
          <w:b/>
          <w:szCs w:val="24"/>
        </w:rPr>
        <w:t>001/2022</w:t>
      </w:r>
    </w:p>
    <w:p w:rsidR="00B91C4D" w:rsidRPr="00960A84" w:rsidRDefault="00B91C4D" w:rsidP="00E80FAB">
      <w:pPr>
        <w:widowControl w:val="0"/>
        <w:ind w:firstLine="0"/>
        <w:jc w:val="center"/>
        <w:rPr>
          <w:szCs w:val="24"/>
        </w:rPr>
      </w:pPr>
    </w:p>
    <w:p w:rsidR="00B91C4D" w:rsidRPr="00960A84" w:rsidRDefault="00B91C4D" w:rsidP="00E80FAB">
      <w:pPr>
        <w:widowControl w:val="0"/>
        <w:spacing w:after="6"/>
        <w:ind w:left="115"/>
        <w:jc w:val="center"/>
        <w:rPr>
          <w:szCs w:val="24"/>
        </w:rPr>
      </w:pPr>
      <w:r w:rsidRPr="00960A84">
        <w:rPr>
          <w:b/>
          <w:szCs w:val="24"/>
        </w:rPr>
        <w:t>CONTRATO DE AQUISIÇÃO DE GÊNEROS ALIMENTÍCIOS DA AGRICULTURA FAMILIAR PARA A ALIMENTAÇÃO ESCOLAR/PNAE</w:t>
      </w:r>
    </w:p>
    <w:p w:rsidR="00B91C4D" w:rsidRPr="00960A84" w:rsidRDefault="00B91C4D" w:rsidP="00E80FAB">
      <w:pPr>
        <w:widowControl w:val="0"/>
        <w:spacing w:line="259" w:lineRule="auto"/>
        <w:rPr>
          <w:szCs w:val="24"/>
        </w:rPr>
      </w:pPr>
      <w:r w:rsidRPr="00960A84">
        <w:rPr>
          <w:b/>
          <w:szCs w:val="24"/>
        </w:rPr>
        <w:t xml:space="preserve"> </w:t>
      </w:r>
    </w:p>
    <w:p w:rsidR="00B91C4D" w:rsidRPr="00960A84" w:rsidRDefault="00B91C4D" w:rsidP="00E80FAB">
      <w:pPr>
        <w:widowControl w:val="0"/>
        <w:spacing w:line="259" w:lineRule="auto"/>
        <w:rPr>
          <w:szCs w:val="24"/>
        </w:rPr>
      </w:pPr>
      <w:r w:rsidRPr="00960A84">
        <w:rPr>
          <w:b/>
          <w:szCs w:val="24"/>
        </w:rPr>
        <w:t xml:space="preserve"> </w:t>
      </w:r>
    </w:p>
    <w:p w:rsidR="00B91C4D" w:rsidRPr="00E910F3" w:rsidRDefault="00B91C4D" w:rsidP="00E80FAB">
      <w:pPr>
        <w:widowControl w:val="0"/>
      </w:pPr>
      <w:r>
        <w:t>O Município de São José do Hortêncio</w:t>
      </w:r>
      <w:r w:rsidRPr="00E910F3">
        <w:t>, pessoa jurídica de direito público, com sede à Rua</w:t>
      </w:r>
      <w:r>
        <w:t xml:space="preserve"> 33</w:t>
      </w:r>
      <w:r w:rsidR="001172CC">
        <w:t xml:space="preserve">, </w:t>
      </w:r>
      <w:r w:rsidRPr="00E910F3">
        <w:t xml:space="preserve">Nº </w:t>
      </w:r>
      <w:r>
        <w:t>40</w:t>
      </w:r>
      <w:r w:rsidRPr="00E910F3">
        <w:t>, inscrita no CNPJ sob nº</w:t>
      </w:r>
      <w:r>
        <w:t xml:space="preserve"> 92.122.753/0001-98</w:t>
      </w:r>
      <w:r w:rsidRPr="00E910F3">
        <w:t>, representada neste ato pela Prefeita Municipal, Sra</w:t>
      </w:r>
      <w:r>
        <w:t>. Ester Elisa Dill Koch</w:t>
      </w:r>
      <w:r w:rsidRPr="00E910F3">
        <w:t>, doravante denominado CONTRATANTE, e por</w:t>
      </w:r>
      <w:r>
        <w:t xml:space="preserve"> outro lado</w:t>
      </w:r>
      <w:r w:rsidRPr="00E910F3">
        <w:t xml:space="preserve"> (nome do grupo formal ou informal ou fornecedor individual),</w:t>
      </w:r>
      <w:r>
        <w:t xml:space="preserve"> </w:t>
      </w:r>
      <w:r w:rsidRPr="00E910F3">
        <w:t xml:space="preserve">situado à </w:t>
      </w:r>
      <w:proofErr w:type="gramStart"/>
      <w:r w:rsidRPr="00E910F3">
        <w:t>Av.</w:t>
      </w:r>
      <w:proofErr w:type="gramEnd"/>
      <w:r w:rsidRPr="00E910F3">
        <w:t xml:space="preserve"> </w:t>
      </w:r>
      <w:r>
        <w:t>_____</w:t>
      </w:r>
      <w:r w:rsidRPr="00E910F3">
        <w:t>,    nº</w:t>
      </w:r>
      <w:r w:rsidRPr="00E910F3">
        <w:rPr>
          <w:u w:val="single" w:color="000000"/>
        </w:rPr>
        <w:t xml:space="preserve">         </w:t>
      </w:r>
      <w:r w:rsidRPr="00E910F3">
        <w:t xml:space="preserve">, em (município), inscrita no CNPJ sob nº </w:t>
      </w:r>
      <w:r>
        <w:t>___,</w:t>
      </w:r>
      <w:r w:rsidRPr="00E910F3">
        <w:t xml:space="preserve"> (para  grupo   formal), CPF sob nº </w:t>
      </w:r>
      <w:r>
        <w:t xml:space="preserve">______ </w:t>
      </w:r>
      <w:r w:rsidRPr="00E910F3">
        <w:t>(grupos informais e individuais), doravante denominado (a) CONTRATADO (A), fundamentados nas disposições da Lei n° 11.947/2009 e da Lei nº  8.666/93, e tendo em vista o que consta na Chamada Pública nº</w:t>
      </w:r>
      <w:r>
        <w:t xml:space="preserve"> </w:t>
      </w:r>
      <w:r w:rsidR="00C11889">
        <w:t>001/2022</w:t>
      </w:r>
      <w:r w:rsidRPr="00E910F3">
        <w:t xml:space="preserve">, resolvem celebrar o presente contrato mediante as cláusulas que seguem: </w:t>
      </w:r>
    </w:p>
    <w:p w:rsidR="00B91C4D" w:rsidRPr="00960A84" w:rsidRDefault="00B91C4D" w:rsidP="00E80FAB">
      <w:pPr>
        <w:widowControl w:val="0"/>
        <w:spacing w:after="35"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PRIMEIRA: </w:t>
      </w:r>
    </w:p>
    <w:p w:rsidR="00B91C4D" w:rsidRPr="00E910F3" w:rsidRDefault="00B91C4D" w:rsidP="00E80FAB">
      <w:pPr>
        <w:widowControl w:val="0"/>
      </w:pPr>
      <w:r w:rsidRPr="00E910F3">
        <w:t xml:space="preserve">É objeto desta contratação a aquisição de GÊNEROS ALIMENTÍCIOS DA AGRICULTURA FAMILIAR PARA ALIMENTAÇÃO ESCOLAR, para alunos da rede de educação básica pública, verba FNDE/PNAE, </w:t>
      </w:r>
      <w:r w:rsidR="00C11889">
        <w:t>2</w:t>
      </w:r>
      <w:r>
        <w:t xml:space="preserve">° </w:t>
      </w:r>
      <w:r w:rsidRPr="00E910F3">
        <w:t>semestre de 20</w:t>
      </w:r>
      <w:r>
        <w:t>2</w:t>
      </w:r>
      <w:r w:rsidR="00107A86">
        <w:t>2</w:t>
      </w:r>
      <w:r w:rsidRPr="00E910F3">
        <w:t xml:space="preserve">, descritos no quadro previsto na Cláusula Quarta, todos de acordo com a chamada pública nº </w:t>
      </w:r>
      <w:r w:rsidR="00C11889">
        <w:t>001/2022</w:t>
      </w:r>
      <w:r w:rsidRPr="00E910F3">
        <w:t xml:space="preserve">, o qual fica fazendo parte integrante do presente contrato, independentemente de anexação ou transcrição.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SEGUNDA: </w:t>
      </w:r>
    </w:p>
    <w:p w:rsidR="00B91C4D" w:rsidRPr="00E910F3" w:rsidRDefault="00B91C4D" w:rsidP="00E80FAB">
      <w:pPr>
        <w:widowControl w:val="0"/>
      </w:pPr>
      <w:r w:rsidRPr="00E910F3">
        <w:t xml:space="preserve">O CONTRATADO se compromete a fornecer os gêneros alimentícios da Agricultura Familiar ao CONTRATANTE conforme descrito na Cláusula Quarta deste Contrato.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TERCEIRA: </w:t>
      </w:r>
    </w:p>
    <w:p w:rsidR="00B91C4D" w:rsidRPr="00E910F3" w:rsidRDefault="00B91C4D" w:rsidP="00E80FAB">
      <w:pPr>
        <w:widowControl w:val="0"/>
        <w:spacing w:line="259" w:lineRule="auto"/>
      </w:pPr>
      <w:r w:rsidRPr="00E910F3">
        <w:t xml:space="preserve">O limite individual de venda de gêneros alimentícios do CONTRATADO será de até R$ </w:t>
      </w:r>
      <w:r w:rsidR="00C11889">
        <w:t>4</w:t>
      </w:r>
      <w:r w:rsidRPr="00E910F3">
        <w:t>0.000,00 (</w:t>
      </w:r>
      <w:r w:rsidR="00C11889">
        <w:t>quarenta</w:t>
      </w:r>
      <w:r w:rsidRPr="00E910F3">
        <w:t xml:space="preserve"> mil reais) por DAP por ano civil, referente à sua produção, conforme a legislação do Programa Nacional de Alimentação Escolar.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QUARTA: </w:t>
      </w:r>
    </w:p>
    <w:p w:rsidR="00B91C4D" w:rsidRPr="00960A84" w:rsidRDefault="00B91C4D" w:rsidP="00E80FAB">
      <w:pPr>
        <w:widowControl w:val="0"/>
        <w:spacing w:line="259" w:lineRule="auto"/>
        <w:rPr>
          <w:szCs w:val="24"/>
        </w:rPr>
      </w:pPr>
      <w:r w:rsidRPr="00E910F3">
        <w:t>Pelo fornecimento dos gêneros alimentícios, nos quantitativos descritos abaixo (no quadro), de Gêneros Alimentícios da Agricultura Familiar, o (a) CONTRATADO (A) receberá o valor total de R$</w:t>
      </w:r>
      <w:proofErr w:type="gramStart"/>
      <w:r w:rsidRPr="00E910F3">
        <w:t xml:space="preserve"> </w:t>
      </w:r>
      <w:r w:rsidRPr="00960A84">
        <w:rPr>
          <w:szCs w:val="24"/>
          <w:u w:val="single" w:color="000000"/>
        </w:rPr>
        <w:t xml:space="preserve"> </w:t>
      </w:r>
      <w:proofErr w:type="gramEnd"/>
      <w:r w:rsidRPr="00960A84">
        <w:rPr>
          <w:szCs w:val="24"/>
          <w:u w:val="single" w:color="000000"/>
        </w:rPr>
        <w:tab/>
      </w:r>
      <w:r w:rsidRPr="00960A84">
        <w:rPr>
          <w:szCs w:val="24"/>
        </w:rPr>
        <w:t>(</w:t>
      </w:r>
      <w:r w:rsidRPr="00960A84">
        <w:rPr>
          <w:szCs w:val="24"/>
          <w:u w:val="single" w:color="000000"/>
        </w:rPr>
        <w:t xml:space="preserve">  </w:t>
      </w:r>
      <w:r w:rsidRPr="00960A84">
        <w:rPr>
          <w:szCs w:val="24"/>
          <w:u w:val="single" w:color="000000"/>
        </w:rPr>
        <w:tab/>
      </w:r>
      <w:r w:rsidRPr="00960A84">
        <w:rPr>
          <w:szCs w:val="24"/>
        </w:rPr>
        <w:t xml:space="preserve">). </w:t>
      </w:r>
    </w:p>
    <w:p w:rsidR="00B91C4D" w:rsidRPr="00960A84" w:rsidRDefault="00B91C4D" w:rsidP="00E80FAB">
      <w:pPr>
        <w:widowControl w:val="0"/>
        <w:numPr>
          <w:ilvl w:val="0"/>
          <w:numId w:val="17"/>
        </w:numPr>
        <w:spacing w:line="248" w:lineRule="auto"/>
        <w:ind w:right="116" w:firstLine="698"/>
        <w:rPr>
          <w:szCs w:val="24"/>
        </w:rPr>
      </w:pPr>
      <w:r w:rsidRPr="00960A84">
        <w:rPr>
          <w:szCs w:val="24"/>
        </w:rPr>
        <w:t xml:space="preserve">O recebimento das mercadorias dar-se-á mediante apresentação do Termo de Recebimento e das Notas Fiscais de Venda pela pessoa responsável pela alimentação no local </w:t>
      </w:r>
      <w:r w:rsidRPr="00960A84">
        <w:rPr>
          <w:szCs w:val="24"/>
        </w:rPr>
        <w:lastRenderedPageBreak/>
        <w:t xml:space="preserve">de entrega, consoante anexo deste Contrato. </w:t>
      </w:r>
    </w:p>
    <w:p w:rsidR="00B91C4D" w:rsidRDefault="00B91C4D" w:rsidP="00E80FAB">
      <w:pPr>
        <w:widowControl w:val="0"/>
        <w:numPr>
          <w:ilvl w:val="0"/>
          <w:numId w:val="17"/>
        </w:numPr>
        <w:spacing w:line="248" w:lineRule="auto"/>
        <w:ind w:right="116" w:firstLine="698"/>
        <w:rPr>
          <w:szCs w:val="24"/>
        </w:rPr>
      </w:pPr>
      <w:r w:rsidRPr="00960A84">
        <w:rPr>
          <w:szCs w:val="24"/>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w:t>
      </w:r>
      <w:r>
        <w:rPr>
          <w:szCs w:val="24"/>
        </w:rPr>
        <w:t>correntes do presente contrato.</w:t>
      </w:r>
    </w:p>
    <w:p w:rsidR="00B91C4D" w:rsidRDefault="00B91C4D" w:rsidP="00E80FAB">
      <w:pPr>
        <w:widowControl w:val="0"/>
        <w:spacing w:line="248" w:lineRule="auto"/>
        <w:ind w:right="11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06"/>
        <w:gridCol w:w="748"/>
        <w:gridCol w:w="993"/>
        <w:gridCol w:w="1275"/>
        <w:gridCol w:w="1469"/>
      </w:tblGrid>
      <w:tr w:rsidR="00B91C4D" w:rsidRPr="00E961D7" w:rsidTr="004C1688">
        <w:tc>
          <w:tcPr>
            <w:tcW w:w="534" w:type="dxa"/>
            <w:vMerge w:val="restart"/>
            <w:shd w:val="clear" w:color="auto" w:fill="auto"/>
            <w:vAlign w:val="center"/>
          </w:tcPr>
          <w:p w:rsidR="00B91C4D" w:rsidRPr="00E961D7" w:rsidRDefault="00B91C4D" w:rsidP="00E80FAB">
            <w:pPr>
              <w:widowControl w:val="0"/>
              <w:ind w:firstLine="0"/>
              <w:jc w:val="center"/>
            </w:pPr>
            <w:r w:rsidRPr="00E961D7">
              <w:t>N°</w:t>
            </w:r>
          </w:p>
        </w:tc>
        <w:tc>
          <w:tcPr>
            <w:tcW w:w="4506" w:type="dxa"/>
            <w:vMerge w:val="restart"/>
            <w:shd w:val="clear" w:color="auto" w:fill="auto"/>
            <w:vAlign w:val="center"/>
          </w:tcPr>
          <w:p w:rsidR="00B91C4D" w:rsidRPr="00E961D7" w:rsidRDefault="00B91C4D" w:rsidP="00E80FAB">
            <w:pPr>
              <w:widowControl w:val="0"/>
              <w:ind w:firstLine="0"/>
              <w:jc w:val="center"/>
            </w:pPr>
            <w:r w:rsidRPr="00E961D7">
              <w:t>Produto</w:t>
            </w:r>
          </w:p>
        </w:tc>
        <w:tc>
          <w:tcPr>
            <w:tcW w:w="738" w:type="dxa"/>
            <w:vMerge w:val="restart"/>
            <w:shd w:val="clear" w:color="auto" w:fill="auto"/>
            <w:vAlign w:val="center"/>
          </w:tcPr>
          <w:p w:rsidR="00B91C4D" w:rsidRPr="00E961D7" w:rsidRDefault="00B91C4D" w:rsidP="00E80FAB">
            <w:pPr>
              <w:widowControl w:val="0"/>
              <w:ind w:firstLine="0"/>
              <w:jc w:val="center"/>
            </w:pPr>
            <w:r w:rsidRPr="00E961D7">
              <w:t>Unid.</w:t>
            </w:r>
          </w:p>
        </w:tc>
        <w:tc>
          <w:tcPr>
            <w:tcW w:w="993" w:type="dxa"/>
            <w:vMerge w:val="restart"/>
            <w:shd w:val="clear" w:color="auto" w:fill="auto"/>
            <w:vAlign w:val="center"/>
          </w:tcPr>
          <w:p w:rsidR="00B91C4D" w:rsidRPr="00E961D7" w:rsidRDefault="00B91C4D" w:rsidP="00E80FAB">
            <w:pPr>
              <w:widowControl w:val="0"/>
              <w:ind w:firstLine="0"/>
              <w:jc w:val="center"/>
            </w:pPr>
            <w:r w:rsidRPr="00E961D7">
              <w:t>Quant.</w:t>
            </w:r>
          </w:p>
        </w:tc>
        <w:tc>
          <w:tcPr>
            <w:tcW w:w="2744" w:type="dxa"/>
            <w:gridSpan w:val="2"/>
            <w:shd w:val="clear" w:color="auto" w:fill="auto"/>
            <w:vAlign w:val="center"/>
          </w:tcPr>
          <w:p w:rsidR="00B91C4D" w:rsidRPr="00E961D7" w:rsidRDefault="00B91C4D" w:rsidP="00E80FAB">
            <w:pPr>
              <w:widowControl w:val="0"/>
              <w:ind w:firstLine="0"/>
              <w:jc w:val="center"/>
            </w:pPr>
            <w:r w:rsidRPr="00E961D7">
              <w:t>Preço de Aquisição (R$)</w:t>
            </w:r>
          </w:p>
        </w:tc>
      </w:tr>
      <w:tr w:rsidR="00B91C4D" w:rsidRPr="00E961D7" w:rsidTr="004C1688">
        <w:tc>
          <w:tcPr>
            <w:tcW w:w="534" w:type="dxa"/>
            <w:vMerge/>
            <w:shd w:val="clear" w:color="auto" w:fill="auto"/>
            <w:vAlign w:val="center"/>
          </w:tcPr>
          <w:p w:rsidR="00B91C4D" w:rsidRPr="00E961D7" w:rsidRDefault="00B91C4D" w:rsidP="00E80FAB">
            <w:pPr>
              <w:widowControl w:val="0"/>
              <w:ind w:firstLine="0"/>
              <w:jc w:val="center"/>
            </w:pPr>
          </w:p>
        </w:tc>
        <w:tc>
          <w:tcPr>
            <w:tcW w:w="4506" w:type="dxa"/>
            <w:vMerge/>
            <w:shd w:val="clear" w:color="auto" w:fill="auto"/>
            <w:vAlign w:val="center"/>
          </w:tcPr>
          <w:p w:rsidR="00B91C4D" w:rsidRPr="00E961D7" w:rsidRDefault="00B91C4D" w:rsidP="00E80FAB">
            <w:pPr>
              <w:widowControl w:val="0"/>
              <w:ind w:firstLine="0"/>
              <w:jc w:val="center"/>
            </w:pPr>
          </w:p>
        </w:tc>
        <w:tc>
          <w:tcPr>
            <w:tcW w:w="738" w:type="dxa"/>
            <w:vMerge/>
            <w:shd w:val="clear" w:color="auto" w:fill="auto"/>
            <w:vAlign w:val="center"/>
          </w:tcPr>
          <w:p w:rsidR="00B91C4D" w:rsidRPr="00E961D7" w:rsidRDefault="00B91C4D" w:rsidP="00E80FAB">
            <w:pPr>
              <w:widowControl w:val="0"/>
              <w:ind w:firstLine="0"/>
              <w:jc w:val="center"/>
            </w:pPr>
          </w:p>
        </w:tc>
        <w:tc>
          <w:tcPr>
            <w:tcW w:w="993" w:type="dxa"/>
            <w:vMerge/>
            <w:shd w:val="clear" w:color="auto" w:fill="auto"/>
            <w:vAlign w:val="center"/>
          </w:tcPr>
          <w:p w:rsidR="00B91C4D" w:rsidRPr="00E961D7" w:rsidRDefault="00B91C4D" w:rsidP="00E80FAB">
            <w:pPr>
              <w:widowControl w:val="0"/>
              <w:ind w:firstLine="0"/>
              <w:jc w:val="center"/>
            </w:pPr>
          </w:p>
        </w:tc>
        <w:tc>
          <w:tcPr>
            <w:tcW w:w="1275" w:type="dxa"/>
            <w:shd w:val="clear" w:color="auto" w:fill="auto"/>
            <w:vAlign w:val="center"/>
          </w:tcPr>
          <w:p w:rsidR="00B91C4D" w:rsidRPr="00E961D7" w:rsidRDefault="00B91C4D" w:rsidP="00E80FAB">
            <w:pPr>
              <w:widowControl w:val="0"/>
              <w:ind w:firstLine="0"/>
              <w:jc w:val="center"/>
            </w:pPr>
            <w:r w:rsidRPr="00E961D7">
              <w:t>Unitário</w:t>
            </w:r>
          </w:p>
        </w:tc>
        <w:tc>
          <w:tcPr>
            <w:tcW w:w="1469" w:type="dxa"/>
            <w:shd w:val="clear" w:color="auto" w:fill="auto"/>
            <w:vAlign w:val="center"/>
          </w:tcPr>
          <w:p w:rsidR="00B91C4D" w:rsidRPr="00E961D7" w:rsidRDefault="00B91C4D" w:rsidP="00E80FAB">
            <w:pPr>
              <w:widowControl w:val="0"/>
              <w:ind w:firstLine="0"/>
              <w:jc w:val="center"/>
            </w:pPr>
            <w:r w:rsidRPr="00E961D7">
              <w:t>Total</w:t>
            </w:r>
          </w:p>
        </w:tc>
      </w:tr>
      <w:tr w:rsidR="00B91C4D" w:rsidRPr="00E961D7" w:rsidTr="004C1688">
        <w:tc>
          <w:tcPr>
            <w:tcW w:w="534" w:type="dxa"/>
            <w:shd w:val="clear" w:color="auto" w:fill="auto"/>
            <w:vAlign w:val="center"/>
          </w:tcPr>
          <w:p w:rsidR="00B91C4D" w:rsidRPr="00E961D7" w:rsidRDefault="00B91C4D" w:rsidP="00E80FAB">
            <w:pPr>
              <w:widowControl w:val="0"/>
              <w:ind w:firstLine="0"/>
              <w:jc w:val="center"/>
            </w:pPr>
            <w:r w:rsidRPr="00E961D7">
              <w:t>01</w:t>
            </w:r>
          </w:p>
        </w:tc>
        <w:tc>
          <w:tcPr>
            <w:tcW w:w="4506" w:type="dxa"/>
            <w:shd w:val="clear" w:color="auto" w:fill="auto"/>
            <w:vAlign w:val="center"/>
          </w:tcPr>
          <w:p w:rsidR="00B91C4D" w:rsidRPr="00E961D7" w:rsidRDefault="00B91C4D" w:rsidP="00E80FAB">
            <w:pPr>
              <w:widowControl w:val="0"/>
              <w:ind w:firstLine="33"/>
              <w:rPr>
                <w:b/>
                <w:bCs/>
                <w:sz w:val="22"/>
              </w:rPr>
            </w:pPr>
          </w:p>
        </w:tc>
        <w:tc>
          <w:tcPr>
            <w:tcW w:w="738" w:type="dxa"/>
            <w:shd w:val="clear" w:color="auto" w:fill="auto"/>
            <w:vAlign w:val="center"/>
          </w:tcPr>
          <w:p w:rsidR="00B91C4D" w:rsidRPr="00E961D7" w:rsidRDefault="00B91C4D" w:rsidP="00E80FAB">
            <w:pPr>
              <w:widowControl w:val="0"/>
              <w:ind w:firstLine="47"/>
              <w:jc w:val="center"/>
              <w:rPr>
                <w:sz w:val="22"/>
              </w:rPr>
            </w:pPr>
          </w:p>
        </w:tc>
        <w:tc>
          <w:tcPr>
            <w:tcW w:w="993" w:type="dxa"/>
            <w:shd w:val="clear" w:color="auto" w:fill="auto"/>
            <w:vAlign w:val="center"/>
          </w:tcPr>
          <w:p w:rsidR="00B91C4D" w:rsidRPr="00E961D7" w:rsidRDefault="00B91C4D" w:rsidP="00E80FAB">
            <w:pPr>
              <w:widowControl w:val="0"/>
              <w:ind w:firstLine="34"/>
              <w:jc w:val="center"/>
              <w:rPr>
                <w:sz w:val="22"/>
              </w:rPr>
            </w:pPr>
          </w:p>
        </w:tc>
        <w:tc>
          <w:tcPr>
            <w:tcW w:w="1275" w:type="dxa"/>
            <w:shd w:val="clear" w:color="auto" w:fill="auto"/>
          </w:tcPr>
          <w:p w:rsidR="00B91C4D" w:rsidRPr="00E961D7" w:rsidRDefault="00B91C4D" w:rsidP="00E80FAB">
            <w:pPr>
              <w:widowControl w:val="0"/>
              <w:ind w:firstLine="0"/>
            </w:pPr>
          </w:p>
        </w:tc>
        <w:tc>
          <w:tcPr>
            <w:tcW w:w="1469" w:type="dxa"/>
            <w:shd w:val="clear" w:color="auto" w:fill="auto"/>
          </w:tcPr>
          <w:p w:rsidR="00B91C4D" w:rsidRPr="00E961D7" w:rsidRDefault="00B91C4D" w:rsidP="00E80FAB">
            <w:pPr>
              <w:widowControl w:val="0"/>
              <w:ind w:firstLine="0"/>
            </w:pPr>
          </w:p>
        </w:tc>
      </w:tr>
      <w:tr w:rsidR="00B91C4D" w:rsidRPr="00E961D7" w:rsidTr="004C1688">
        <w:tc>
          <w:tcPr>
            <w:tcW w:w="534" w:type="dxa"/>
            <w:shd w:val="clear" w:color="auto" w:fill="auto"/>
            <w:vAlign w:val="center"/>
          </w:tcPr>
          <w:p w:rsidR="00B91C4D" w:rsidRPr="00E961D7" w:rsidRDefault="00B91C4D" w:rsidP="00E80FAB">
            <w:pPr>
              <w:widowControl w:val="0"/>
              <w:ind w:firstLine="0"/>
              <w:jc w:val="center"/>
            </w:pPr>
            <w:r w:rsidRPr="00E961D7">
              <w:t>02</w:t>
            </w:r>
          </w:p>
        </w:tc>
        <w:tc>
          <w:tcPr>
            <w:tcW w:w="4506" w:type="dxa"/>
            <w:shd w:val="clear" w:color="auto" w:fill="auto"/>
            <w:vAlign w:val="center"/>
          </w:tcPr>
          <w:p w:rsidR="00B91C4D" w:rsidRPr="00E961D7" w:rsidRDefault="00B91C4D" w:rsidP="00E80FAB">
            <w:pPr>
              <w:widowControl w:val="0"/>
              <w:ind w:firstLine="33"/>
              <w:rPr>
                <w:b/>
                <w:bCs/>
                <w:sz w:val="22"/>
              </w:rPr>
            </w:pPr>
          </w:p>
        </w:tc>
        <w:tc>
          <w:tcPr>
            <w:tcW w:w="738" w:type="dxa"/>
            <w:shd w:val="clear" w:color="auto" w:fill="auto"/>
            <w:vAlign w:val="center"/>
          </w:tcPr>
          <w:p w:rsidR="00B91C4D" w:rsidRPr="00E961D7" w:rsidRDefault="00B91C4D" w:rsidP="00E80FAB">
            <w:pPr>
              <w:widowControl w:val="0"/>
              <w:ind w:left="-78" w:firstLine="47"/>
              <w:jc w:val="center"/>
              <w:rPr>
                <w:sz w:val="22"/>
              </w:rPr>
            </w:pPr>
          </w:p>
        </w:tc>
        <w:tc>
          <w:tcPr>
            <w:tcW w:w="993" w:type="dxa"/>
            <w:shd w:val="clear" w:color="auto" w:fill="auto"/>
            <w:vAlign w:val="center"/>
          </w:tcPr>
          <w:p w:rsidR="00B91C4D" w:rsidRPr="00E961D7" w:rsidRDefault="00B91C4D" w:rsidP="00E80FAB">
            <w:pPr>
              <w:widowControl w:val="0"/>
              <w:ind w:firstLine="34"/>
              <w:jc w:val="center"/>
              <w:rPr>
                <w:sz w:val="22"/>
              </w:rPr>
            </w:pPr>
          </w:p>
        </w:tc>
        <w:tc>
          <w:tcPr>
            <w:tcW w:w="1275" w:type="dxa"/>
            <w:shd w:val="clear" w:color="auto" w:fill="auto"/>
          </w:tcPr>
          <w:p w:rsidR="00B91C4D" w:rsidRPr="00E961D7" w:rsidRDefault="00B91C4D" w:rsidP="00E80FAB">
            <w:pPr>
              <w:widowControl w:val="0"/>
              <w:ind w:firstLine="0"/>
            </w:pPr>
          </w:p>
        </w:tc>
        <w:tc>
          <w:tcPr>
            <w:tcW w:w="1469" w:type="dxa"/>
            <w:shd w:val="clear" w:color="auto" w:fill="auto"/>
          </w:tcPr>
          <w:p w:rsidR="00B91C4D" w:rsidRPr="00E961D7" w:rsidRDefault="00B91C4D" w:rsidP="00E80FAB">
            <w:pPr>
              <w:widowControl w:val="0"/>
              <w:ind w:firstLine="0"/>
            </w:pPr>
          </w:p>
        </w:tc>
      </w:tr>
      <w:tr w:rsidR="00B91C4D" w:rsidRPr="00E961D7" w:rsidTr="004C1688">
        <w:tc>
          <w:tcPr>
            <w:tcW w:w="534" w:type="dxa"/>
            <w:shd w:val="clear" w:color="auto" w:fill="auto"/>
            <w:vAlign w:val="center"/>
          </w:tcPr>
          <w:p w:rsidR="00B91C4D" w:rsidRPr="00E961D7" w:rsidRDefault="00B91C4D" w:rsidP="00E80FAB">
            <w:pPr>
              <w:widowControl w:val="0"/>
              <w:ind w:firstLine="0"/>
              <w:jc w:val="center"/>
            </w:pPr>
            <w:r w:rsidRPr="00E961D7">
              <w:t>03</w:t>
            </w:r>
          </w:p>
        </w:tc>
        <w:tc>
          <w:tcPr>
            <w:tcW w:w="4506" w:type="dxa"/>
            <w:shd w:val="clear" w:color="auto" w:fill="auto"/>
            <w:vAlign w:val="center"/>
          </w:tcPr>
          <w:p w:rsidR="00B91C4D" w:rsidRPr="00E961D7" w:rsidRDefault="00B91C4D" w:rsidP="00E80FAB">
            <w:pPr>
              <w:widowControl w:val="0"/>
              <w:ind w:firstLine="33"/>
              <w:rPr>
                <w:b/>
                <w:bCs/>
                <w:sz w:val="22"/>
              </w:rPr>
            </w:pPr>
          </w:p>
        </w:tc>
        <w:tc>
          <w:tcPr>
            <w:tcW w:w="738" w:type="dxa"/>
            <w:shd w:val="clear" w:color="auto" w:fill="auto"/>
            <w:vAlign w:val="center"/>
          </w:tcPr>
          <w:p w:rsidR="00B91C4D" w:rsidRPr="00E961D7" w:rsidRDefault="00B91C4D" w:rsidP="00E80FAB">
            <w:pPr>
              <w:widowControl w:val="0"/>
              <w:ind w:firstLine="47"/>
              <w:jc w:val="center"/>
              <w:rPr>
                <w:sz w:val="22"/>
              </w:rPr>
            </w:pPr>
          </w:p>
        </w:tc>
        <w:tc>
          <w:tcPr>
            <w:tcW w:w="993" w:type="dxa"/>
            <w:shd w:val="clear" w:color="auto" w:fill="auto"/>
            <w:vAlign w:val="center"/>
          </w:tcPr>
          <w:p w:rsidR="00B91C4D" w:rsidRPr="00E961D7" w:rsidRDefault="00B91C4D" w:rsidP="00E80FAB">
            <w:pPr>
              <w:widowControl w:val="0"/>
              <w:ind w:firstLine="34"/>
              <w:jc w:val="center"/>
              <w:rPr>
                <w:sz w:val="22"/>
              </w:rPr>
            </w:pPr>
          </w:p>
        </w:tc>
        <w:tc>
          <w:tcPr>
            <w:tcW w:w="1275" w:type="dxa"/>
            <w:shd w:val="clear" w:color="auto" w:fill="auto"/>
          </w:tcPr>
          <w:p w:rsidR="00B91C4D" w:rsidRPr="00E961D7" w:rsidRDefault="00B91C4D" w:rsidP="00E80FAB">
            <w:pPr>
              <w:widowControl w:val="0"/>
              <w:ind w:firstLine="0"/>
            </w:pPr>
          </w:p>
        </w:tc>
        <w:tc>
          <w:tcPr>
            <w:tcW w:w="1469" w:type="dxa"/>
            <w:shd w:val="clear" w:color="auto" w:fill="auto"/>
          </w:tcPr>
          <w:p w:rsidR="00B91C4D" w:rsidRPr="00E961D7" w:rsidRDefault="00B91C4D" w:rsidP="00E80FAB">
            <w:pPr>
              <w:widowControl w:val="0"/>
              <w:ind w:firstLine="0"/>
            </w:pPr>
          </w:p>
        </w:tc>
      </w:tr>
      <w:tr w:rsidR="00B91C4D" w:rsidRPr="00E961D7" w:rsidTr="004C1688">
        <w:tc>
          <w:tcPr>
            <w:tcW w:w="534" w:type="dxa"/>
            <w:shd w:val="clear" w:color="auto" w:fill="auto"/>
            <w:vAlign w:val="center"/>
          </w:tcPr>
          <w:p w:rsidR="00B91C4D" w:rsidRPr="00E961D7" w:rsidRDefault="00B91C4D" w:rsidP="00E80FAB">
            <w:pPr>
              <w:widowControl w:val="0"/>
              <w:ind w:firstLine="0"/>
              <w:jc w:val="center"/>
            </w:pPr>
            <w:r w:rsidRPr="00E961D7">
              <w:t>04</w:t>
            </w:r>
          </w:p>
        </w:tc>
        <w:tc>
          <w:tcPr>
            <w:tcW w:w="4506" w:type="dxa"/>
            <w:shd w:val="clear" w:color="auto" w:fill="auto"/>
            <w:vAlign w:val="center"/>
          </w:tcPr>
          <w:p w:rsidR="00B91C4D" w:rsidRPr="00E961D7" w:rsidRDefault="00B91C4D" w:rsidP="00E80FAB">
            <w:pPr>
              <w:widowControl w:val="0"/>
              <w:ind w:firstLine="33"/>
              <w:rPr>
                <w:b/>
                <w:bCs/>
                <w:sz w:val="22"/>
              </w:rPr>
            </w:pPr>
          </w:p>
        </w:tc>
        <w:tc>
          <w:tcPr>
            <w:tcW w:w="738" w:type="dxa"/>
            <w:shd w:val="clear" w:color="auto" w:fill="auto"/>
            <w:vAlign w:val="center"/>
          </w:tcPr>
          <w:p w:rsidR="00B91C4D" w:rsidRPr="00E961D7" w:rsidRDefault="00B91C4D" w:rsidP="00E80FAB">
            <w:pPr>
              <w:widowControl w:val="0"/>
              <w:ind w:firstLine="47"/>
              <w:jc w:val="center"/>
              <w:rPr>
                <w:sz w:val="22"/>
              </w:rPr>
            </w:pPr>
          </w:p>
        </w:tc>
        <w:tc>
          <w:tcPr>
            <w:tcW w:w="993" w:type="dxa"/>
            <w:shd w:val="clear" w:color="auto" w:fill="auto"/>
            <w:vAlign w:val="center"/>
          </w:tcPr>
          <w:p w:rsidR="00B91C4D" w:rsidRPr="00E961D7" w:rsidRDefault="00B91C4D" w:rsidP="00E80FAB">
            <w:pPr>
              <w:widowControl w:val="0"/>
              <w:ind w:firstLine="34"/>
              <w:jc w:val="center"/>
              <w:rPr>
                <w:sz w:val="22"/>
              </w:rPr>
            </w:pPr>
          </w:p>
        </w:tc>
        <w:tc>
          <w:tcPr>
            <w:tcW w:w="1275" w:type="dxa"/>
            <w:shd w:val="clear" w:color="auto" w:fill="auto"/>
          </w:tcPr>
          <w:p w:rsidR="00B91C4D" w:rsidRPr="00E961D7" w:rsidRDefault="00B91C4D" w:rsidP="00E80FAB">
            <w:pPr>
              <w:widowControl w:val="0"/>
              <w:ind w:firstLine="0"/>
            </w:pPr>
          </w:p>
        </w:tc>
        <w:tc>
          <w:tcPr>
            <w:tcW w:w="1469" w:type="dxa"/>
            <w:shd w:val="clear" w:color="auto" w:fill="auto"/>
          </w:tcPr>
          <w:p w:rsidR="00B91C4D" w:rsidRPr="00E961D7" w:rsidRDefault="00B91C4D" w:rsidP="00E80FAB">
            <w:pPr>
              <w:widowControl w:val="0"/>
              <w:ind w:firstLine="0"/>
            </w:pPr>
          </w:p>
        </w:tc>
      </w:tr>
      <w:tr w:rsidR="00B91C4D" w:rsidRPr="00E961D7" w:rsidTr="004C1688">
        <w:tc>
          <w:tcPr>
            <w:tcW w:w="8046" w:type="dxa"/>
            <w:gridSpan w:val="5"/>
            <w:shd w:val="clear" w:color="auto" w:fill="auto"/>
            <w:vAlign w:val="center"/>
          </w:tcPr>
          <w:p w:rsidR="00B91C4D" w:rsidRPr="00E961D7" w:rsidRDefault="00B91C4D" w:rsidP="00E80FAB">
            <w:pPr>
              <w:widowControl w:val="0"/>
              <w:tabs>
                <w:tab w:val="left" w:pos="7797"/>
              </w:tabs>
              <w:ind w:right="33" w:firstLine="0"/>
              <w:jc w:val="right"/>
            </w:pPr>
            <w:r w:rsidRPr="00E961D7">
              <w:t>Valor Total do Contrato</w:t>
            </w:r>
          </w:p>
        </w:tc>
        <w:tc>
          <w:tcPr>
            <w:tcW w:w="1469" w:type="dxa"/>
            <w:shd w:val="clear" w:color="auto" w:fill="auto"/>
          </w:tcPr>
          <w:p w:rsidR="00B91C4D" w:rsidRPr="00E961D7" w:rsidRDefault="00B91C4D" w:rsidP="00E80FAB">
            <w:pPr>
              <w:widowControl w:val="0"/>
              <w:ind w:firstLine="0"/>
            </w:pPr>
          </w:p>
        </w:tc>
      </w:tr>
    </w:tbl>
    <w:p w:rsidR="00B91C4D" w:rsidRPr="00960A84" w:rsidRDefault="00B91C4D" w:rsidP="00E80FAB">
      <w:pPr>
        <w:widowControl w:val="0"/>
        <w:spacing w:line="248" w:lineRule="auto"/>
        <w:ind w:right="-1" w:firstLine="0"/>
        <w:rPr>
          <w:szCs w:val="24"/>
        </w:rPr>
      </w:pPr>
    </w:p>
    <w:p w:rsidR="00B91C4D" w:rsidRPr="00960A84" w:rsidRDefault="00B91C4D" w:rsidP="00E80FAB">
      <w:pPr>
        <w:widowControl w:val="0"/>
        <w:spacing w:after="6" w:line="248" w:lineRule="auto"/>
        <w:ind w:left="115"/>
        <w:rPr>
          <w:szCs w:val="24"/>
        </w:rPr>
      </w:pPr>
      <w:r w:rsidRPr="00960A84">
        <w:rPr>
          <w:b/>
          <w:szCs w:val="24"/>
        </w:rPr>
        <w:t xml:space="preserve">CLÁUSULA QUINTA: </w:t>
      </w:r>
    </w:p>
    <w:p w:rsidR="00B91C4D" w:rsidRDefault="00B91C4D" w:rsidP="00E80FAB">
      <w:pPr>
        <w:widowControl w:val="0"/>
        <w:spacing w:line="259" w:lineRule="auto"/>
      </w:pPr>
      <w:r w:rsidRPr="00E910F3">
        <w:t xml:space="preserve">As despesas decorrentes do presente contrato correrão à conta das seguintes dotações orçamentárias: </w:t>
      </w:r>
    </w:p>
    <w:p w:rsidR="00B91C4D" w:rsidRPr="00D5063B" w:rsidRDefault="00B91C4D" w:rsidP="00E80FAB">
      <w:pPr>
        <w:widowControl w:val="0"/>
        <w:spacing w:line="259" w:lineRule="auto"/>
        <w:jc w:val="left"/>
        <w:rPr>
          <w:szCs w:val="24"/>
        </w:rPr>
      </w:pPr>
      <w:r w:rsidRPr="00D5063B">
        <w:rPr>
          <w:szCs w:val="24"/>
        </w:rPr>
        <w:t>07.01.12.361.0047.2052.33.90.30;</w:t>
      </w:r>
    </w:p>
    <w:p w:rsidR="00B91C4D" w:rsidRPr="00D5063B" w:rsidRDefault="00B91C4D" w:rsidP="00E80FAB">
      <w:pPr>
        <w:widowControl w:val="0"/>
        <w:spacing w:line="259" w:lineRule="auto"/>
        <w:jc w:val="left"/>
        <w:rPr>
          <w:szCs w:val="24"/>
        </w:rPr>
      </w:pPr>
      <w:r w:rsidRPr="00D5063B">
        <w:rPr>
          <w:szCs w:val="24"/>
        </w:rPr>
        <w:t>07.01.12.361.0047.2058.33.90.30;</w:t>
      </w:r>
    </w:p>
    <w:p w:rsidR="00B91C4D" w:rsidRPr="00DA70BB" w:rsidRDefault="00B91C4D" w:rsidP="00E80FAB">
      <w:pPr>
        <w:widowControl w:val="0"/>
        <w:spacing w:line="259" w:lineRule="auto"/>
        <w:jc w:val="left"/>
        <w:rPr>
          <w:szCs w:val="24"/>
        </w:rPr>
      </w:pPr>
      <w:r w:rsidRPr="00D5063B">
        <w:rPr>
          <w:szCs w:val="24"/>
        </w:rPr>
        <w:t>07.01.12.361.0047.2088.33.90.30.</w:t>
      </w:r>
    </w:p>
    <w:p w:rsidR="00B91C4D" w:rsidRDefault="00B91C4D" w:rsidP="00E80FAB">
      <w:pPr>
        <w:widowControl w:val="0"/>
        <w:spacing w:after="6" w:line="248" w:lineRule="auto"/>
        <w:rPr>
          <w:b/>
          <w:szCs w:val="24"/>
        </w:rPr>
      </w:pPr>
    </w:p>
    <w:p w:rsidR="00B91C4D" w:rsidRPr="00960A84" w:rsidRDefault="00B91C4D" w:rsidP="00E80FAB">
      <w:pPr>
        <w:widowControl w:val="0"/>
        <w:spacing w:after="6" w:line="248" w:lineRule="auto"/>
        <w:ind w:left="115"/>
        <w:rPr>
          <w:szCs w:val="24"/>
        </w:rPr>
      </w:pPr>
      <w:r w:rsidRPr="00960A84">
        <w:rPr>
          <w:b/>
          <w:szCs w:val="24"/>
        </w:rPr>
        <w:t xml:space="preserve">CLÁUSULA SEXTA: </w:t>
      </w:r>
    </w:p>
    <w:p w:rsidR="00B91C4D" w:rsidRPr="00E910F3" w:rsidRDefault="00B91C4D" w:rsidP="00E80FAB">
      <w:pPr>
        <w:widowControl w:val="0"/>
        <w:spacing w:line="259" w:lineRule="auto"/>
      </w:pPr>
      <w:r w:rsidRPr="00E910F3">
        <w:t xml:space="preserve">O CONTRATANTE, após receber os documentos descritos na Cláusula Quarta, alínea “a”, e após a tramitação do processo para instrução e liquidação, efetuará o seu pagamento no valor correspondente às entregas do mês anterior.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SÉTIMA: </w:t>
      </w:r>
    </w:p>
    <w:p w:rsidR="00B91C4D" w:rsidRPr="00E910F3" w:rsidRDefault="00B91C4D" w:rsidP="00E80FAB">
      <w:pPr>
        <w:widowControl w:val="0"/>
        <w:spacing w:line="259" w:lineRule="auto"/>
      </w:pPr>
      <w:r w:rsidRPr="00E910F3">
        <w:t xml:space="preserve">O CONTRATANTE que não seguir a forma de liberação de recursos para pagamento do CONTRATADO, está sujeito a pagamento de multa de 2%, mais juros de 0,1% ao dia, sobre o valor da parcela vencida.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OITAVA: </w:t>
      </w:r>
    </w:p>
    <w:p w:rsidR="00B91C4D" w:rsidRDefault="00B91C4D" w:rsidP="00E80FAB">
      <w:pPr>
        <w:widowControl w:val="0"/>
        <w:spacing w:line="259" w:lineRule="auto"/>
      </w:pPr>
      <w:r w:rsidRPr="00E910F3">
        <w:t xml:space="preserve">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B91C4D" w:rsidRPr="00E910F3" w:rsidRDefault="00B91C4D" w:rsidP="00E80FAB">
      <w:pPr>
        <w:widowControl w:val="0"/>
        <w:spacing w:line="259" w:lineRule="auto"/>
      </w:pPr>
    </w:p>
    <w:p w:rsidR="00B91C4D" w:rsidRPr="00960A84" w:rsidRDefault="00B91C4D" w:rsidP="00E80FAB">
      <w:pPr>
        <w:widowControl w:val="0"/>
        <w:spacing w:after="6" w:line="248" w:lineRule="auto"/>
        <w:ind w:left="115"/>
        <w:rPr>
          <w:szCs w:val="24"/>
        </w:rPr>
      </w:pPr>
      <w:r w:rsidRPr="00960A84">
        <w:rPr>
          <w:b/>
          <w:szCs w:val="24"/>
        </w:rPr>
        <w:t xml:space="preserve">CLÁUSULA NONA: </w:t>
      </w:r>
    </w:p>
    <w:p w:rsidR="00B91C4D" w:rsidRPr="00E910F3" w:rsidRDefault="00B91C4D" w:rsidP="00E80FAB">
      <w:pPr>
        <w:widowControl w:val="0"/>
      </w:pPr>
      <w:r w:rsidRPr="00E910F3">
        <w:t xml:space="preserve">É de exclusiva responsabilidade do CONTRATADO o ressarcimento de danos causados ao </w:t>
      </w:r>
      <w:r w:rsidRPr="00E910F3">
        <w:lastRenderedPageBreak/>
        <w:t xml:space="preserve">CONTRATANTE ou a terceiros, decorrentes de sua culpa ou dolo na execução do contrato, não excluindo ou reduzindo esta responsabilidade à fiscalização.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w:t>
      </w:r>
    </w:p>
    <w:p w:rsidR="00B91C4D" w:rsidRPr="00E910F3" w:rsidRDefault="00B91C4D" w:rsidP="00E80FAB">
      <w:pPr>
        <w:widowControl w:val="0"/>
      </w:pPr>
      <w:r w:rsidRPr="00E910F3">
        <w:t xml:space="preserve">O CONTRATANTE em razão da supremacia do interesse público sobre os interesses particulares poderá: </w:t>
      </w:r>
    </w:p>
    <w:p w:rsidR="00B91C4D" w:rsidRPr="00960A84" w:rsidRDefault="00107A86" w:rsidP="00107A86">
      <w:pPr>
        <w:widowControl w:val="0"/>
        <w:spacing w:after="163" w:line="248" w:lineRule="auto"/>
        <w:ind w:left="0" w:right="36" w:firstLine="0"/>
        <w:rPr>
          <w:szCs w:val="24"/>
        </w:rPr>
      </w:pPr>
      <w:r>
        <w:rPr>
          <w:szCs w:val="24"/>
        </w:rPr>
        <w:t xml:space="preserve">a) </w:t>
      </w:r>
      <w:r w:rsidR="00B91C4D" w:rsidRPr="00960A84">
        <w:rPr>
          <w:szCs w:val="24"/>
        </w:rPr>
        <w:t xml:space="preserve">modificar unilateralmente o contrato para melhor adequação às finalidades de interesse público, respeitando os direitos do CONTRATADO; </w:t>
      </w:r>
    </w:p>
    <w:p w:rsidR="00B91C4D" w:rsidRPr="007F337A" w:rsidRDefault="00107A86" w:rsidP="00107A86">
      <w:pPr>
        <w:widowControl w:val="0"/>
        <w:spacing w:after="158" w:line="248" w:lineRule="auto"/>
        <w:ind w:left="0" w:right="36" w:firstLine="0"/>
        <w:rPr>
          <w:szCs w:val="24"/>
        </w:rPr>
      </w:pPr>
      <w:r>
        <w:rPr>
          <w:szCs w:val="24"/>
        </w:rPr>
        <w:t xml:space="preserve">b) </w:t>
      </w:r>
      <w:r w:rsidR="00B91C4D" w:rsidRPr="007F337A">
        <w:rPr>
          <w:szCs w:val="24"/>
        </w:rPr>
        <w:t xml:space="preserve">rescindir unilateralmente o contrato, nos casos de infração contratual ou inaptidão do CONTRATADO; </w:t>
      </w:r>
    </w:p>
    <w:p w:rsidR="00B91C4D" w:rsidRPr="00960A84" w:rsidRDefault="00107A86" w:rsidP="00107A86">
      <w:pPr>
        <w:widowControl w:val="0"/>
        <w:spacing w:after="159" w:line="248" w:lineRule="auto"/>
        <w:ind w:left="0" w:right="36" w:firstLine="0"/>
        <w:rPr>
          <w:szCs w:val="24"/>
        </w:rPr>
      </w:pPr>
      <w:r>
        <w:rPr>
          <w:szCs w:val="24"/>
        </w:rPr>
        <w:t xml:space="preserve">c) </w:t>
      </w:r>
      <w:r w:rsidR="00B91C4D" w:rsidRPr="00960A84">
        <w:rPr>
          <w:szCs w:val="24"/>
        </w:rPr>
        <w:t xml:space="preserve">fiscalizar a execução do contrato; </w:t>
      </w:r>
    </w:p>
    <w:p w:rsidR="00B91C4D" w:rsidRPr="00960A84" w:rsidRDefault="00107A86" w:rsidP="00107A86">
      <w:pPr>
        <w:widowControl w:val="0"/>
        <w:spacing w:line="248" w:lineRule="auto"/>
        <w:ind w:left="0" w:right="36" w:firstLine="0"/>
        <w:rPr>
          <w:szCs w:val="24"/>
        </w:rPr>
      </w:pPr>
      <w:r>
        <w:rPr>
          <w:szCs w:val="24"/>
        </w:rPr>
        <w:t xml:space="preserve">d) </w:t>
      </w:r>
      <w:r w:rsidR="00B91C4D" w:rsidRPr="00960A84">
        <w:rPr>
          <w:szCs w:val="24"/>
        </w:rPr>
        <w:t xml:space="preserve">aplicar sanções motivadas pela inexecução total ou parcial do ajuste; </w:t>
      </w:r>
    </w:p>
    <w:p w:rsidR="00B91C4D" w:rsidRDefault="00B91C4D" w:rsidP="00E80FAB">
      <w:pPr>
        <w:widowControl w:val="0"/>
      </w:pPr>
      <w:r w:rsidRPr="00E910F3">
        <w:t xml:space="preserve">Sempre que o CONTRATANTE alterar ou rescindir </w:t>
      </w:r>
      <w:proofErr w:type="gramStart"/>
      <w:r w:rsidRPr="00E910F3">
        <w:t>o contrato sem restar caracterizada</w:t>
      </w:r>
      <w:proofErr w:type="gramEnd"/>
      <w:r w:rsidRPr="00E910F3">
        <w:t xml:space="preserve"> culpa do CONTRATADO, deverá respeitar o equilíbrio econômico-financeiro, garantindo-lhe o aumento da remuneração respectiva ou a indenização por despesas já realizadas.</w:t>
      </w:r>
    </w:p>
    <w:p w:rsidR="00B91C4D" w:rsidRPr="00E910F3" w:rsidRDefault="00B91C4D" w:rsidP="00E80FAB">
      <w:pPr>
        <w:widowControl w:val="0"/>
      </w:pPr>
      <w:r w:rsidRPr="00E910F3">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PRIMEIRA: </w:t>
      </w:r>
    </w:p>
    <w:p w:rsidR="00B91C4D" w:rsidRPr="00E910F3" w:rsidRDefault="00B91C4D" w:rsidP="00E80FAB">
      <w:pPr>
        <w:widowControl w:val="0"/>
      </w:pPr>
      <w:r w:rsidRPr="00E910F3">
        <w:t xml:space="preserve">A multa aplicada após regular processo administrativo poderá ser descontada dos pagamentos eventualmente devidos pelo CONTRATANTE ou, quando for o caso, cobrada judicialmente.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SEGUNDA: </w:t>
      </w:r>
    </w:p>
    <w:p w:rsidR="00B91C4D" w:rsidRPr="00E910F3" w:rsidRDefault="00B91C4D" w:rsidP="00E80FAB">
      <w:pPr>
        <w:widowControl w:val="0"/>
      </w:pPr>
      <w:r w:rsidRPr="00E910F3">
        <w:t xml:space="preserve">A fiscalização do presente contrato ficará a cargo do respectivo fiscal de contrato, da Secretaria Municipal de Educação, da Entidade Executora, do Conselho de Alimentação Escolar – CAE e outras entidades designadas pelo contratante ou pela legislação.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TERCEIRA: </w:t>
      </w:r>
    </w:p>
    <w:p w:rsidR="00B91C4D" w:rsidRPr="00E910F3" w:rsidRDefault="00B91C4D" w:rsidP="00E80FAB">
      <w:pPr>
        <w:widowControl w:val="0"/>
      </w:pPr>
      <w:r w:rsidRPr="00E910F3">
        <w:t xml:space="preserve">O presente contrato rege-se, ainda, pela chamada pública n.º </w:t>
      </w:r>
      <w:r w:rsidR="00C11889">
        <w:t>001/2022</w:t>
      </w:r>
      <w:r w:rsidRPr="00E910F3">
        <w:t xml:space="preserve">, pela Resolução CD/FNDE nº </w:t>
      </w:r>
      <w:r>
        <w:t>06</w:t>
      </w:r>
      <w:r w:rsidRPr="00E910F3">
        <w:t>/20</w:t>
      </w:r>
      <w:r>
        <w:t>20</w:t>
      </w:r>
      <w:r w:rsidRPr="00E910F3">
        <w:t xml:space="preserve">, pela Lei nº 8.666/1993 e pela Lei n° 11.947/2009, em todos os seus termos.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QUARTA: </w:t>
      </w:r>
    </w:p>
    <w:p w:rsidR="00B91C4D" w:rsidRPr="00E910F3" w:rsidRDefault="00B91C4D" w:rsidP="00E80FAB">
      <w:pPr>
        <w:widowControl w:val="0"/>
      </w:pPr>
      <w:r w:rsidRPr="00E910F3">
        <w:t xml:space="preserve">Este Contrato poderá ser aditado a qualquer tempo, mediante acordo </w:t>
      </w:r>
      <w:proofErr w:type="gramStart"/>
      <w:r w:rsidRPr="00E910F3">
        <w:t>formal entre as partes, resguardadas</w:t>
      </w:r>
      <w:proofErr w:type="gramEnd"/>
      <w:r w:rsidRPr="00E910F3">
        <w:t xml:space="preserve"> as suas condições essenciais.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QUINTA: </w:t>
      </w:r>
    </w:p>
    <w:p w:rsidR="00B91C4D" w:rsidRPr="00E910F3" w:rsidRDefault="00B91C4D" w:rsidP="00E80FAB">
      <w:pPr>
        <w:widowControl w:val="0"/>
      </w:pPr>
      <w:r w:rsidRPr="00E910F3">
        <w:t xml:space="preserve">As comunicações com origem neste contrato deverão ser formais e expressas, por meio de carta, que somente terá validade se enviada mediante registro de recebimento ou por fax, transmitido pelas partes.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SEXTA: </w:t>
      </w:r>
    </w:p>
    <w:p w:rsidR="00B91C4D" w:rsidRDefault="00B91C4D" w:rsidP="00E80FAB">
      <w:pPr>
        <w:widowControl w:val="0"/>
      </w:pPr>
      <w:r w:rsidRPr="00E910F3">
        <w:lastRenderedPageBreak/>
        <w:t xml:space="preserve">Este Contrato, desde que observada à formalização preliminar à sua efetivação, por carta, consoante </w:t>
      </w:r>
      <w:r>
        <w:t xml:space="preserve">a </w:t>
      </w:r>
      <w:r w:rsidRPr="00E910F3">
        <w:t xml:space="preserve">Cláusula Décima Quinta, poderá ser rescindido, de pleno direito, independentemente de notificação ou interpelação judicial ou extrajudicial, nos seguintes casos: </w:t>
      </w:r>
    </w:p>
    <w:p w:rsidR="00B91C4D" w:rsidRPr="00E910F3" w:rsidRDefault="00B91C4D" w:rsidP="00E80FAB">
      <w:pPr>
        <w:widowControl w:val="0"/>
      </w:pPr>
      <w:proofErr w:type="gramStart"/>
      <w:r w:rsidRPr="00E910F3">
        <w:t>a.</w:t>
      </w:r>
      <w:proofErr w:type="gramEnd"/>
      <w:r w:rsidRPr="00E910F3">
        <w:rPr>
          <w:rFonts w:eastAsia="Arial" w:cs="Arial"/>
        </w:rPr>
        <w:t xml:space="preserve"> </w:t>
      </w:r>
      <w:r w:rsidRPr="00E910F3">
        <w:t xml:space="preserve">por acordo entre as partes; </w:t>
      </w:r>
    </w:p>
    <w:p w:rsidR="00B91C4D" w:rsidRPr="00960A84" w:rsidRDefault="00B91C4D" w:rsidP="00E80FAB">
      <w:pPr>
        <w:widowControl w:val="0"/>
        <w:spacing w:line="248" w:lineRule="auto"/>
        <w:ind w:right="36"/>
        <w:rPr>
          <w:szCs w:val="24"/>
        </w:rPr>
      </w:pPr>
      <w:proofErr w:type="gramStart"/>
      <w:r>
        <w:rPr>
          <w:szCs w:val="24"/>
        </w:rPr>
        <w:t>b.</w:t>
      </w:r>
      <w:proofErr w:type="gramEnd"/>
      <w:r>
        <w:rPr>
          <w:szCs w:val="24"/>
        </w:rPr>
        <w:t xml:space="preserve"> </w:t>
      </w:r>
      <w:r w:rsidRPr="00960A84">
        <w:rPr>
          <w:szCs w:val="24"/>
        </w:rPr>
        <w:t xml:space="preserve">pela inobservância de qualquer de suas condições; </w:t>
      </w:r>
    </w:p>
    <w:p w:rsidR="00B91C4D" w:rsidRPr="00960A84" w:rsidRDefault="00B91C4D" w:rsidP="00E80FAB">
      <w:pPr>
        <w:widowControl w:val="0"/>
        <w:spacing w:after="11" w:line="259" w:lineRule="auto"/>
        <w:rPr>
          <w:szCs w:val="24"/>
        </w:rPr>
      </w:pPr>
      <w:proofErr w:type="gramStart"/>
      <w:r>
        <w:rPr>
          <w:szCs w:val="24"/>
        </w:rPr>
        <w:t>c.</w:t>
      </w:r>
      <w:proofErr w:type="gramEnd"/>
      <w:r>
        <w:rPr>
          <w:szCs w:val="24"/>
        </w:rPr>
        <w:t xml:space="preserve"> </w:t>
      </w:r>
      <w:r w:rsidRPr="00960A84">
        <w:rPr>
          <w:szCs w:val="24"/>
        </w:rPr>
        <w:t xml:space="preserve">por quaisquer dos motivos previstos em lei.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SÉTIMA: </w:t>
      </w:r>
    </w:p>
    <w:p w:rsidR="00B91C4D" w:rsidRDefault="00B91C4D" w:rsidP="00E80FAB">
      <w:pPr>
        <w:widowControl w:val="0"/>
      </w:pPr>
      <w:r w:rsidRPr="00E910F3">
        <w:t xml:space="preserve">O presente </w:t>
      </w:r>
      <w:r w:rsidRPr="00D27940">
        <w:t>contrato vigorará da sua assinatura até a entrega total dos produtos mediante o</w:t>
      </w:r>
      <w:r w:rsidR="006B23AF">
        <w:t>s</w:t>
      </w:r>
      <w:r w:rsidRPr="00D27940">
        <w:t xml:space="preserve"> </w:t>
      </w:r>
      <w:r w:rsidRPr="006B23AF">
        <w:t>cronograma</w:t>
      </w:r>
      <w:r w:rsidR="006B23AF" w:rsidRPr="006B23AF">
        <w:t>s</w:t>
      </w:r>
      <w:r w:rsidRPr="00D27940">
        <w:t xml:space="preserve"> ou até 31 de </w:t>
      </w:r>
      <w:r w:rsidR="00C11889">
        <w:t>dezembro</w:t>
      </w:r>
      <w:r w:rsidRPr="00D27940">
        <w:t xml:space="preserve"> de 202</w:t>
      </w:r>
      <w:r w:rsidR="00107A86">
        <w:t>2, podendo ser prorrogado em casos justificados</w:t>
      </w:r>
      <w:r w:rsidRPr="00D27940">
        <w:t>.</w:t>
      </w:r>
      <w:r w:rsidRPr="00E910F3">
        <w:t xml:space="preserve"> </w:t>
      </w:r>
    </w:p>
    <w:p w:rsidR="00B91C4D" w:rsidRPr="00E910F3" w:rsidRDefault="00B91C4D" w:rsidP="00E80FAB">
      <w:pPr>
        <w:widowControl w:val="0"/>
      </w:pPr>
    </w:p>
    <w:p w:rsidR="00B91C4D" w:rsidRPr="00960A84" w:rsidRDefault="00B91C4D" w:rsidP="00E80FAB">
      <w:pPr>
        <w:widowControl w:val="0"/>
        <w:spacing w:after="6" w:line="248" w:lineRule="auto"/>
        <w:ind w:left="115"/>
        <w:rPr>
          <w:szCs w:val="24"/>
        </w:rPr>
      </w:pPr>
      <w:r w:rsidRPr="00960A84">
        <w:rPr>
          <w:b/>
          <w:szCs w:val="24"/>
        </w:rPr>
        <w:t xml:space="preserve">CLÁUSULA DÉCIMA OITAVA: </w:t>
      </w:r>
    </w:p>
    <w:p w:rsidR="00B91C4D" w:rsidRPr="00960A84" w:rsidRDefault="00B91C4D" w:rsidP="00E80FAB">
      <w:pPr>
        <w:widowControl w:val="0"/>
        <w:spacing w:line="248" w:lineRule="auto"/>
        <w:ind w:left="105" w:right="36"/>
        <w:rPr>
          <w:szCs w:val="24"/>
        </w:rPr>
      </w:pPr>
      <w:r w:rsidRPr="00960A84">
        <w:rPr>
          <w:szCs w:val="24"/>
        </w:rPr>
        <w:t xml:space="preserve">É competente o Foro da Comarca de </w:t>
      </w:r>
      <w:r>
        <w:rPr>
          <w:szCs w:val="24"/>
        </w:rPr>
        <w:t>São Sebastião do Caí, RS,</w:t>
      </w:r>
      <w:r w:rsidRPr="00960A84">
        <w:rPr>
          <w:szCs w:val="24"/>
        </w:rPr>
        <w:t xml:space="preserve"> para dirimir qualquer controvérsia que se originar deste contrato. </w:t>
      </w:r>
    </w:p>
    <w:p w:rsidR="00B91C4D" w:rsidRPr="00960A84" w:rsidRDefault="00B91C4D" w:rsidP="00E80FAB">
      <w:pPr>
        <w:widowControl w:val="0"/>
        <w:spacing w:line="248" w:lineRule="auto"/>
        <w:ind w:left="105" w:right="36"/>
        <w:rPr>
          <w:szCs w:val="24"/>
        </w:rPr>
      </w:pPr>
      <w:r w:rsidRPr="00960A84">
        <w:rPr>
          <w:szCs w:val="24"/>
        </w:rPr>
        <w:t xml:space="preserve">E, por estarem assim, justos e contratados, assinam o presente instrumento em </w:t>
      </w:r>
      <w:r>
        <w:rPr>
          <w:szCs w:val="24"/>
        </w:rPr>
        <w:t>duas</w:t>
      </w:r>
      <w:r w:rsidRPr="00960A84">
        <w:rPr>
          <w:szCs w:val="24"/>
        </w:rPr>
        <w:t xml:space="preserve"> vias de igual teor e forma, na presença de duas testemunhas.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tabs>
          <w:tab w:val="center" w:pos="2759"/>
          <w:tab w:val="center" w:pos="3718"/>
          <w:tab w:val="center" w:pos="6209"/>
          <w:tab w:val="center" w:pos="6812"/>
        </w:tabs>
        <w:spacing w:line="248" w:lineRule="auto"/>
        <w:rPr>
          <w:szCs w:val="24"/>
        </w:rPr>
      </w:pPr>
      <w:r>
        <w:rPr>
          <w:szCs w:val="24"/>
        </w:rPr>
        <w:t>São José do Hortêncio</w:t>
      </w:r>
      <w:r w:rsidRPr="00960A84">
        <w:rPr>
          <w:szCs w:val="24"/>
        </w:rPr>
        <w:t>,</w:t>
      </w:r>
      <w:r>
        <w:rPr>
          <w:szCs w:val="24"/>
        </w:rPr>
        <w:t xml:space="preserve"> _____ d</w:t>
      </w:r>
      <w:r w:rsidRPr="00960A84">
        <w:rPr>
          <w:szCs w:val="24"/>
        </w:rPr>
        <w:t>e</w:t>
      </w:r>
      <w:r>
        <w:rPr>
          <w:szCs w:val="24"/>
        </w:rPr>
        <w:t xml:space="preserve"> ___________ </w:t>
      </w:r>
      <w:proofErr w:type="spellStart"/>
      <w:r w:rsidR="00811821">
        <w:rPr>
          <w:szCs w:val="24"/>
        </w:rPr>
        <w:t>d</w:t>
      </w:r>
      <w:r w:rsidRPr="00960A84">
        <w:rPr>
          <w:szCs w:val="24"/>
        </w:rPr>
        <w:t>e</w:t>
      </w:r>
      <w:proofErr w:type="spellEnd"/>
      <w:r w:rsidRPr="00960A84">
        <w:rPr>
          <w:szCs w:val="24"/>
        </w:rPr>
        <w:t xml:space="preserve"> </w:t>
      </w:r>
      <w:r>
        <w:rPr>
          <w:szCs w:val="24"/>
        </w:rPr>
        <w:t>202</w:t>
      </w:r>
      <w:r w:rsidR="00C11889">
        <w:rPr>
          <w:szCs w:val="24"/>
        </w:rPr>
        <w:t>2</w:t>
      </w:r>
      <w:r>
        <w:rPr>
          <w:szCs w:val="24"/>
        </w:rPr>
        <w:t>.</w:t>
      </w:r>
      <w:r w:rsidRPr="00960A84">
        <w:rPr>
          <w:szCs w:val="24"/>
        </w:rPr>
        <w:t xml:space="preserve"> </w:t>
      </w:r>
    </w:p>
    <w:p w:rsidR="00B91C4D" w:rsidRDefault="00B91C4D" w:rsidP="00E80FAB">
      <w:pPr>
        <w:widowControl w:val="0"/>
        <w:spacing w:line="259" w:lineRule="auto"/>
        <w:rPr>
          <w:szCs w:val="24"/>
        </w:rPr>
      </w:pPr>
      <w:r w:rsidRPr="00960A84">
        <w:rPr>
          <w:szCs w:val="24"/>
        </w:rPr>
        <w:t xml:space="preserve">  </w:t>
      </w:r>
    </w:p>
    <w:p w:rsidR="00B91C4D" w:rsidRDefault="00B91C4D" w:rsidP="00E80FAB">
      <w:pPr>
        <w:widowControl w:val="0"/>
        <w:spacing w:line="259" w:lineRule="auto"/>
        <w:rPr>
          <w:szCs w:val="24"/>
        </w:rPr>
      </w:pPr>
    </w:p>
    <w:p w:rsidR="00B91C4D" w:rsidRPr="00960A84" w:rsidRDefault="00B91C4D" w:rsidP="00E80FAB">
      <w:pPr>
        <w:widowControl w:val="0"/>
        <w:spacing w:line="259" w:lineRule="auto"/>
        <w:rPr>
          <w:szCs w:val="24"/>
        </w:rPr>
      </w:pPr>
    </w:p>
    <w:p w:rsidR="00B91C4D" w:rsidRPr="00960A84" w:rsidRDefault="00B91C4D" w:rsidP="00E80FAB">
      <w:pPr>
        <w:widowControl w:val="0"/>
        <w:spacing w:line="259" w:lineRule="auto"/>
        <w:rPr>
          <w:szCs w:val="24"/>
        </w:rPr>
      </w:pPr>
      <w:r w:rsidRPr="00960A84">
        <w:rPr>
          <w:szCs w:val="24"/>
        </w:rPr>
        <w:t xml:space="preserve"> </w:t>
      </w:r>
    </w:p>
    <w:tbl>
      <w:tblPr>
        <w:tblW w:w="0" w:type="auto"/>
        <w:tblLook w:val="04A0" w:firstRow="1" w:lastRow="0" w:firstColumn="1" w:lastColumn="0" w:noHBand="0" w:noVBand="1"/>
      </w:tblPr>
      <w:tblGrid>
        <w:gridCol w:w="4677"/>
        <w:gridCol w:w="4677"/>
      </w:tblGrid>
      <w:tr w:rsidR="00B91C4D" w:rsidRPr="00683EC0" w:rsidTr="004C1688">
        <w:tc>
          <w:tcPr>
            <w:tcW w:w="4677" w:type="dxa"/>
            <w:shd w:val="clear" w:color="auto" w:fill="auto"/>
          </w:tcPr>
          <w:p w:rsidR="00B91C4D" w:rsidRPr="00924E4B" w:rsidRDefault="00B91C4D" w:rsidP="00E80FAB">
            <w:pPr>
              <w:widowControl w:val="0"/>
              <w:ind w:right="90"/>
              <w:jc w:val="center"/>
              <w:rPr>
                <w:rFonts w:cs="Arial"/>
                <w:szCs w:val="24"/>
              </w:rPr>
            </w:pPr>
            <w:r>
              <w:rPr>
                <w:rFonts w:cs="Arial"/>
                <w:szCs w:val="24"/>
              </w:rPr>
              <w:t>Ester Elisa Dill Koch</w:t>
            </w:r>
          </w:p>
          <w:p w:rsidR="00B91C4D" w:rsidRPr="00683EC0" w:rsidRDefault="00B91C4D" w:rsidP="00E80FAB">
            <w:pPr>
              <w:widowControl w:val="0"/>
              <w:ind w:right="90"/>
              <w:jc w:val="center"/>
              <w:rPr>
                <w:rFonts w:cs="Arial"/>
                <w:szCs w:val="24"/>
              </w:rPr>
            </w:pPr>
            <w:r w:rsidRPr="00924E4B">
              <w:rPr>
                <w:rFonts w:cs="Arial"/>
                <w:szCs w:val="24"/>
              </w:rPr>
              <w:t>Prefeit</w:t>
            </w:r>
            <w:r>
              <w:rPr>
                <w:rFonts w:cs="Arial"/>
                <w:szCs w:val="24"/>
              </w:rPr>
              <w:t>a</w:t>
            </w:r>
            <w:r w:rsidRPr="00924E4B">
              <w:rPr>
                <w:rFonts w:cs="Arial"/>
                <w:szCs w:val="24"/>
              </w:rPr>
              <w:t xml:space="preserve"> Municipal</w:t>
            </w:r>
          </w:p>
        </w:tc>
        <w:tc>
          <w:tcPr>
            <w:tcW w:w="4677" w:type="dxa"/>
            <w:shd w:val="clear" w:color="auto" w:fill="auto"/>
          </w:tcPr>
          <w:p w:rsidR="00B91C4D" w:rsidRDefault="00B91C4D" w:rsidP="00E80FAB">
            <w:pPr>
              <w:widowControl w:val="0"/>
              <w:ind w:right="90"/>
              <w:jc w:val="center"/>
              <w:rPr>
                <w:rFonts w:cs="Arial"/>
                <w:szCs w:val="24"/>
              </w:rPr>
            </w:pPr>
            <w:r w:rsidRPr="00683EC0">
              <w:rPr>
                <w:rFonts w:cs="Arial"/>
                <w:szCs w:val="24"/>
              </w:rPr>
              <w:t>Fornecedor</w:t>
            </w:r>
            <w:r>
              <w:rPr>
                <w:rFonts w:cs="Arial"/>
                <w:szCs w:val="24"/>
              </w:rPr>
              <w:t>es</w:t>
            </w:r>
            <w:r w:rsidRPr="00683EC0">
              <w:rPr>
                <w:rFonts w:cs="Arial"/>
                <w:szCs w:val="24"/>
              </w:rPr>
              <w:t xml:space="preserve"> </w:t>
            </w:r>
          </w:p>
          <w:p w:rsidR="00B91C4D" w:rsidRPr="00683EC0" w:rsidRDefault="00B91C4D" w:rsidP="00E80FAB">
            <w:pPr>
              <w:widowControl w:val="0"/>
              <w:ind w:right="90"/>
              <w:jc w:val="center"/>
              <w:rPr>
                <w:rFonts w:cs="Arial"/>
                <w:szCs w:val="24"/>
              </w:rPr>
            </w:pPr>
            <w:r w:rsidRPr="00683EC0">
              <w:rPr>
                <w:rFonts w:cs="Arial"/>
                <w:szCs w:val="24"/>
              </w:rPr>
              <w:t>Assinatura</w:t>
            </w:r>
          </w:p>
        </w:tc>
      </w:tr>
    </w:tbl>
    <w:p w:rsidR="00B91C4D" w:rsidRPr="00B6501E" w:rsidRDefault="00B91C4D" w:rsidP="00E80FAB">
      <w:pPr>
        <w:widowControl w:val="0"/>
        <w:rPr>
          <w:vanish/>
        </w:rPr>
      </w:pPr>
    </w:p>
    <w:p w:rsidR="00B91C4D" w:rsidRPr="002F2295" w:rsidRDefault="00B91C4D" w:rsidP="00E80FAB">
      <w:pPr>
        <w:widowControl w:val="0"/>
        <w:ind w:left="-284" w:right="-516"/>
        <w:rPr>
          <w:rFonts w:cs="Arial"/>
          <w:szCs w:val="24"/>
        </w:rPr>
      </w:pPr>
    </w:p>
    <w:p w:rsidR="00B91C4D" w:rsidRDefault="00B91C4D" w:rsidP="00E80FAB">
      <w:pPr>
        <w:widowControl w:val="0"/>
        <w:ind w:left="-284" w:right="-516"/>
        <w:rPr>
          <w:rFonts w:cs="Arial"/>
          <w:szCs w:val="24"/>
        </w:rPr>
      </w:pPr>
      <w:r w:rsidRPr="00683EC0">
        <w:rPr>
          <w:rFonts w:cs="Arial"/>
          <w:szCs w:val="24"/>
        </w:rPr>
        <w:t xml:space="preserve">            </w:t>
      </w:r>
    </w:p>
    <w:p w:rsidR="006B23AF" w:rsidRDefault="006B23AF" w:rsidP="00E80FAB">
      <w:pPr>
        <w:widowControl w:val="0"/>
        <w:ind w:left="-284" w:right="-516"/>
        <w:rPr>
          <w:rFonts w:cs="Arial"/>
          <w:szCs w:val="24"/>
        </w:rPr>
      </w:pPr>
    </w:p>
    <w:p w:rsidR="006B23AF" w:rsidRDefault="006B23AF" w:rsidP="00E80FAB">
      <w:pPr>
        <w:widowControl w:val="0"/>
        <w:ind w:left="-284" w:right="-516"/>
        <w:rPr>
          <w:rFonts w:cs="Arial"/>
          <w:szCs w:val="24"/>
        </w:rPr>
      </w:pPr>
    </w:p>
    <w:p w:rsidR="00B91C4D" w:rsidRPr="00034E8E" w:rsidRDefault="00B91C4D" w:rsidP="00E80FAB">
      <w:pPr>
        <w:widowControl w:val="0"/>
        <w:ind w:left="-284" w:right="-516"/>
        <w:rPr>
          <w:rFonts w:cs="Arial"/>
          <w:sz w:val="2"/>
          <w:szCs w:val="2"/>
        </w:rPr>
      </w:pPr>
    </w:p>
    <w:tbl>
      <w:tblPr>
        <w:tblpPr w:leftFromText="141" w:rightFromText="141" w:vertAnchor="text" w:horzAnchor="margin" w:tblpXSpec="center" w:tblpY="63"/>
        <w:tblW w:w="0" w:type="auto"/>
        <w:tblLayout w:type="fixed"/>
        <w:tblCellMar>
          <w:left w:w="70" w:type="dxa"/>
          <w:right w:w="70" w:type="dxa"/>
        </w:tblCellMar>
        <w:tblLook w:val="04A0" w:firstRow="1" w:lastRow="0" w:firstColumn="1" w:lastColumn="0" w:noHBand="0" w:noVBand="1"/>
      </w:tblPr>
      <w:tblGrid>
        <w:gridCol w:w="4039"/>
      </w:tblGrid>
      <w:tr w:rsidR="00B91C4D" w:rsidRPr="00683EC0" w:rsidTr="004C1688">
        <w:trPr>
          <w:trHeight w:val="2244"/>
        </w:trPr>
        <w:tc>
          <w:tcPr>
            <w:tcW w:w="4039" w:type="dxa"/>
            <w:tcBorders>
              <w:top w:val="single" w:sz="8" w:space="0" w:color="000000"/>
              <w:left w:val="single" w:sz="8" w:space="0" w:color="000000"/>
              <w:bottom w:val="single" w:sz="8" w:space="0" w:color="000000"/>
              <w:right w:val="single" w:sz="8" w:space="0" w:color="000000"/>
            </w:tcBorders>
            <w:hideMark/>
          </w:tcPr>
          <w:p w:rsidR="00B91C4D" w:rsidRPr="00683EC0" w:rsidRDefault="00B91C4D" w:rsidP="00E80FAB">
            <w:pPr>
              <w:widowControl w:val="0"/>
              <w:spacing w:after="120"/>
              <w:jc w:val="center"/>
              <w:rPr>
                <w:rFonts w:cs="Arial"/>
                <w:szCs w:val="24"/>
              </w:rPr>
            </w:pPr>
            <w:r>
              <w:rPr>
                <w:rFonts w:cs="Arial"/>
                <w:szCs w:val="24"/>
              </w:rPr>
              <w:t>Esta</w:t>
            </w:r>
            <w:r w:rsidRPr="00683EC0">
              <w:rPr>
                <w:rFonts w:cs="Arial"/>
                <w:szCs w:val="24"/>
              </w:rPr>
              <w:t xml:space="preserve"> </w:t>
            </w:r>
            <w:r>
              <w:rPr>
                <w:rFonts w:cs="Arial"/>
                <w:szCs w:val="24"/>
              </w:rPr>
              <w:t>minuta foi examinada</w:t>
            </w:r>
            <w:r w:rsidRPr="00683EC0">
              <w:rPr>
                <w:rFonts w:cs="Arial"/>
                <w:szCs w:val="24"/>
              </w:rPr>
              <w:t xml:space="preserve"> e aprovad</w:t>
            </w:r>
            <w:r>
              <w:rPr>
                <w:rFonts w:cs="Arial"/>
                <w:szCs w:val="24"/>
              </w:rPr>
              <w:t>a</w:t>
            </w:r>
            <w:r w:rsidRPr="00683EC0">
              <w:rPr>
                <w:rFonts w:cs="Arial"/>
                <w:szCs w:val="24"/>
              </w:rPr>
              <w:t xml:space="preserve"> por esta Assessoria Jurídica.</w:t>
            </w:r>
          </w:p>
          <w:p w:rsidR="00B91C4D" w:rsidRPr="00683EC0" w:rsidRDefault="00B91C4D" w:rsidP="00E80FAB">
            <w:pPr>
              <w:widowControl w:val="0"/>
              <w:jc w:val="center"/>
              <w:rPr>
                <w:rFonts w:cs="Arial"/>
                <w:szCs w:val="24"/>
              </w:rPr>
            </w:pPr>
          </w:p>
          <w:p w:rsidR="00B91C4D" w:rsidRPr="00683EC0" w:rsidRDefault="00B91C4D" w:rsidP="00E80FAB">
            <w:pPr>
              <w:widowControl w:val="0"/>
              <w:tabs>
                <w:tab w:val="center" w:pos="3944"/>
              </w:tabs>
              <w:jc w:val="center"/>
              <w:rPr>
                <w:rFonts w:cs="Arial"/>
                <w:szCs w:val="24"/>
              </w:rPr>
            </w:pPr>
          </w:p>
          <w:p w:rsidR="00B91C4D" w:rsidRPr="00683EC0" w:rsidRDefault="00B91C4D" w:rsidP="00E80FAB">
            <w:pPr>
              <w:widowControl w:val="0"/>
              <w:tabs>
                <w:tab w:val="center" w:pos="3944"/>
              </w:tabs>
              <w:jc w:val="center"/>
              <w:rPr>
                <w:rFonts w:cs="Arial"/>
                <w:szCs w:val="24"/>
              </w:rPr>
            </w:pPr>
          </w:p>
          <w:p w:rsidR="00B91C4D" w:rsidRPr="00D059BF" w:rsidRDefault="00B91C4D" w:rsidP="00E80FAB">
            <w:pPr>
              <w:widowControl w:val="0"/>
              <w:autoSpaceDE w:val="0"/>
              <w:autoSpaceDN w:val="0"/>
              <w:adjustRightInd w:val="0"/>
              <w:ind w:firstLine="0"/>
              <w:jc w:val="center"/>
              <w:rPr>
                <w:rFonts w:cs="Arial"/>
                <w:szCs w:val="24"/>
              </w:rPr>
            </w:pPr>
            <w:r w:rsidRPr="00D059BF">
              <w:rPr>
                <w:rFonts w:cs="Arial"/>
                <w:szCs w:val="24"/>
              </w:rPr>
              <w:t xml:space="preserve">Josué </w:t>
            </w:r>
            <w:proofErr w:type="spellStart"/>
            <w:r w:rsidRPr="00D059BF">
              <w:rPr>
                <w:rFonts w:cs="Arial"/>
                <w:szCs w:val="24"/>
              </w:rPr>
              <w:t>Drechsler</w:t>
            </w:r>
            <w:proofErr w:type="spellEnd"/>
          </w:p>
          <w:p w:rsidR="00B91C4D" w:rsidRPr="00683EC0" w:rsidRDefault="00B91C4D" w:rsidP="00E80FAB">
            <w:pPr>
              <w:widowControl w:val="0"/>
              <w:autoSpaceDE w:val="0"/>
              <w:autoSpaceDN w:val="0"/>
              <w:adjustRightInd w:val="0"/>
              <w:ind w:firstLine="0"/>
              <w:jc w:val="center"/>
              <w:rPr>
                <w:rFonts w:cs="Arial"/>
                <w:szCs w:val="24"/>
              </w:rPr>
            </w:pPr>
            <w:r w:rsidRPr="00D059BF">
              <w:rPr>
                <w:rFonts w:cs="Arial"/>
                <w:szCs w:val="24"/>
              </w:rPr>
              <w:t>OAB/RS 48.120</w:t>
            </w:r>
          </w:p>
        </w:tc>
      </w:tr>
    </w:tbl>
    <w:p w:rsidR="00B91C4D" w:rsidRPr="00960A84" w:rsidRDefault="00B91C4D" w:rsidP="00E80FAB">
      <w:pPr>
        <w:widowControl w:val="0"/>
        <w:spacing w:line="259" w:lineRule="auto"/>
        <w:rPr>
          <w:szCs w:val="24"/>
        </w:rPr>
      </w:pPr>
    </w:p>
    <w:p w:rsidR="00B91C4D" w:rsidRPr="00960A84" w:rsidRDefault="00B91C4D" w:rsidP="00E80FAB">
      <w:pPr>
        <w:widowControl w:val="0"/>
        <w:rPr>
          <w:szCs w:val="24"/>
        </w:rPr>
      </w:pPr>
    </w:p>
    <w:p w:rsidR="00F95751" w:rsidRPr="00F76AD1" w:rsidRDefault="00F95751" w:rsidP="00E80FAB">
      <w:pPr>
        <w:widowControl w:val="0"/>
      </w:pPr>
    </w:p>
    <w:sectPr w:rsidR="00F95751" w:rsidRPr="00F76AD1" w:rsidSect="00C473A3">
      <w:headerReference w:type="default" r:id="rId9"/>
      <w:footerReference w:type="default" r:id="rId10"/>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87" w:rsidRDefault="002F6587" w:rsidP="00243E20">
      <w:pPr>
        <w:spacing w:after="0" w:line="240" w:lineRule="auto"/>
      </w:pPr>
      <w:r>
        <w:separator/>
      </w:r>
    </w:p>
  </w:endnote>
  <w:endnote w:type="continuationSeparator" w:id="0">
    <w:p w:rsidR="002F6587" w:rsidRDefault="002F6587"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87" w:rsidRDefault="002F6587" w:rsidP="00243E20">
    <w:pPr>
      <w:pStyle w:val="Cabealho"/>
      <w:jc w:val="center"/>
      <w:rPr>
        <w:b/>
        <w:color w:val="595959" w:themeColor="text1" w:themeTint="A6"/>
        <w:sz w:val="8"/>
        <w:szCs w:val="8"/>
      </w:rPr>
    </w:pPr>
  </w:p>
  <w:p w:rsidR="002F6587" w:rsidRPr="00AF0EC1" w:rsidRDefault="002F6587"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rsidR="002F6587" w:rsidRPr="00EB352F" w:rsidRDefault="002F6587"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 xml:space="preserve">Rua 33, n° 40 - Centro - CEP: 95755-000 – São José do Hortêncio – RS – Fone: (51) </w:t>
    </w:r>
    <w:proofErr w:type="gramStart"/>
    <w:r w:rsidRPr="00EB352F">
      <w:rPr>
        <w:rFonts w:ascii="Baskerville Old Face" w:hAnsi="Baskerville Old Face"/>
        <w:i/>
        <w:color w:val="595959" w:themeColor="text1" w:themeTint="A6"/>
        <w:sz w:val="22"/>
      </w:rPr>
      <w:t>3571.1122</w:t>
    </w:r>
    <w:proofErr w:type="gramEnd"/>
  </w:p>
  <w:p w:rsidR="002F6587" w:rsidRPr="00EB352F" w:rsidRDefault="002F6587"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494E6002" wp14:editId="5EC615C6">
              <wp:simplePos x="0" y="0"/>
              <wp:positionH relativeFrom="column">
                <wp:posOffset>5490845</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87" w:rsidRPr="009D70CB" w:rsidRDefault="002F6587"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B50715">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B50715">
                            <w:rPr>
                              <w:rFonts w:ascii="Baskerville Old Face" w:hAnsi="Baskerville Old Face"/>
                              <w:i/>
                              <w:noProof/>
                              <w:color w:val="595959" w:themeColor="text1" w:themeTint="A6"/>
                              <w:sz w:val="20"/>
                              <w:szCs w:val="20"/>
                            </w:rPr>
                            <w:t>14</w:t>
                          </w:r>
                          <w:r w:rsidRPr="009D70CB">
                            <w:rPr>
                              <w:rFonts w:ascii="Baskerville Old Face" w:hAnsi="Baskerville Old Face"/>
                              <w:i/>
                              <w:color w:val="595959" w:themeColor="text1" w:themeTint="A6"/>
                              <w:sz w:val="20"/>
                              <w:szCs w:val="20"/>
                            </w:rPr>
                            <w:fldChar w:fldCharType="end"/>
                          </w:r>
                        </w:p>
                        <w:p w:rsidR="002F6587" w:rsidRDefault="002F6587"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432.35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" filled="f" stroked="f">
              <v:textbox>
                <w:txbxContent>
                  <w:p w:rsidR="002F6587" w:rsidRPr="009D70CB" w:rsidRDefault="002F6587"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B50715">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B50715">
                      <w:rPr>
                        <w:rFonts w:ascii="Baskerville Old Face" w:hAnsi="Baskerville Old Face"/>
                        <w:i/>
                        <w:noProof/>
                        <w:color w:val="595959" w:themeColor="text1" w:themeTint="A6"/>
                        <w:sz w:val="20"/>
                        <w:szCs w:val="20"/>
                      </w:rPr>
                      <w:t>14</w:t>
                    </w:r>
                    <w:r w:rsidRPr="009D70CB">
                      <w:rPr>
                        <w:rFonts w:ascii="Baskerville Old Face" w:hAnsi="Baskerville Old Face"/>
                        <w:i/>
                        <w:color w:val="595959" w:themeColor="text1" w:themeTint="A6"/>
                        <w:sz w:val="20"/>
                        <w:szCs w:val="20"/>
                      </w:rPr>
                      <w:fldChar w:fldCharType="end"/>
                    </w:r>
                  </w:p>
                  <w:p w:rsidR="002F6587" w:rsidRDefault="002F6587" w:rsidP="00E30CD1"/>
                </w:txbxContent>
              </v:textbox>
            </v:shape>
          </w:pict>
        </mc:Fallback>
      </mc:AlternateContent>
    </w:r>
    <w:r w:rsidRPr="00EB352F">
      <w:rPr>
        <w:rFonts w:ascii="Baskerville Old Face" w:hAnsi="Baskerville Old Face"/>
        <w:i/>
        <w:color w:val="595959" w:themeColor="text1" w:themeTint="A6"/>
        <w:szCs w:val="24"/>
      </w:rPr>
      <w:t>licita</w:t>
    </w:r>
    <w:r>
      <w:rPr>
        <w:rFonts w:ascii="Baskerville Old Face" w:hAnsi="Baskerville Old Face"/>
        <w:i/>
        <w:color w:val="595959" w:themeColor="text1" w:themeTint="A6"/>
        <w:szCs w:val="24"/>
      </w:rPr>
      <w:t>co</w:t>
    </w:r>
    <w:r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87" w:rsidRDefault="002F6587" w:rsidP="00243E20">
      <w:pPr>
        <w:spacing w:after="0" w:line="240" w:lineRule="auto"/>
      </w:pPr>
      <w:r>
        <w:separator/>
      </w:r>
    </w:p>
  </w:footnote>
  <w:footnote w:type="continuationSeparator" w:id="0">
    <w:p w:rsidR="002F6587" w:rsidRDefault="002F6587" w:rsidP="0024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87" w:rsidRDefault="00B50715" w:rsidP="00243E20">
    <w:pPr>
      <w:ind w:left="-1691" w:right="-170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717998846" r:id="rId2"/>
      </w:pict>
    </w:r>
  </w:p>
  <w:p w:rsidR="002F6587" w:rsidRPr="00E35BCA" w:rsidRDefault="002F6587">
    <w:pPr>
      <w:pStyle w:val="Cabealho"/>
      <w:rPr>
        <w:sz w:val="22"/>
      </w:rPr>
    </w:pPr>
  </w:p>
  <w:p w:rsidR="002F6587" w:rsidRPr="00AF0EC1" w:rsidRDefault="002F6587"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rsidR="002F6587" w:rsidRPr="00AF0EC1" w:rsidRDefault="002F6587"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rsidR="002F6587" w:rsidRDefault="002F6587"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rsidR="002F6587" w:rsidRDefault="002F6587" w:rsidP="00243E20">
    <w:pPr>
      <w:pStyle w:val="Cabealho"/>
      <w:jc w:val="center"/>
      <w:rPr>
        <w:b/>
        <w:color w:val="808080" w:themeColor="background1" w:themeShade="80"/>
        <w:sz w:val="8"/>
        <w:szCs w:val="8"/>
      </w:rPr>
    </w:pPr>
  </w:p>
  <w:p w:rsidR="002F6587" w:rsidRPr="00AF0EC1" w:rsidRDefault="002F6587"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rsidR="002F6587" w:rsidRPr="00243E20" w:rsidRDefault="002F6587"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9D5207"/>
    <w:multiLevelType w:val="multilevel"/>
    <w:tmpl w:val="1EFE4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613C7E"/>
    <w:multiLevelType w:val="hybridMultilevel"/>
    <w:tmpl w:val="DF984C16"/>
    <w:lvl w:ilvl="0" w:tplc="469C516C">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3EBAF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099F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04FB0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BA724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2251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72320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0F61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7C532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2BE3ECE"/>
    <w:multiLevelType w:val="multilevel"/>
    <w:tmpl w:val="416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3860EF"/>
    <w:multiLevelType w:val="multilevel"/>
    <w:tmpl w:val="0F908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4E7722"/>
    <w:multiLevelType w:val="multilevel"/>
    <w:tmpl w:val="ECA04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9A6F07"/>
    <w:multiLevelType w:val="hybridMultilevel"/>
    <w:tmpl w:val="820E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0F0062"/>
    <w:multiLevelType w:val="hybridMultilevel"/>
    <w:tmpl w:val="ACAA823C"/>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8A740E"/>
    <w:multiLevelType w:val="multilevel"/>
    <w:tmpl w:val="FA5E9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D27DA8"/>
    <w:multiLevelType w:val="hybridMultilevel"/>
    <w:tmpl w:val="E40C3424"/>
    <w:lvl w:ilvl="0" w:tplc="D24E838A">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E0D46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48FFC6">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40105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26C2E">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D6304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4A54A0">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106C8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0E0BFC">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2400C8F"/>
    <w:multiLevelType w:val="multilevel"/>
    <w:tmpl w:val="11F8C0CC"/>
    <w:lvl w:ilvl="0">
      <w:start w:val="4"/>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11">
    <w:nsid w:val="34E45A37"/>
    <w:multiLevelType w:val="hybridMultilevel"/>
    <w:tmpl w:val="91FE5208"/>
    <w:lvl w:ilvl="0" w:tplc="813C7612">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04B39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E6975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32EE5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215F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E8A498">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2A0F8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F26D6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EBFD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7502470"/>
    <w:multiLevelType w:val="multilevel"/>
    <w:tmpl w:val="6B646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A43A7F"/>
    <w:multiLevelType w:val="hybridMultilevel"/>
    <w:tmpl w:val="0F801A7A"/>
    <w:lvl w:ilvl="0" w:tplc="42AC12CA">
      <w:start w:val="1"/>
      <w:numFmt w:val="lowerLetter"/>
      <w:lvlText w:val="%1)"/>
      <w:lvlJc w:val="left"/>
      <w:pPr>
        <w:tabs>
          <w:tab w:val="num" w:pos="1068"/>
        </w:tabs>
        <w:ind w:left="1068" w:hanging="360"/>
      </w:pPr>
      <w:rPr>
        <w:rFonts w:hint="default"/>
        <w:b/>
      </w:rPr>
    </w:lvl>
    <w:lvl w:ilvl="1" w:tplc="04160003">
      <w:start w:val="1"/>
      <w:numFmt w:val="bullet"/>
      <w:lvlText w:val="o"/>
      <w:lvlJc w:val="left"/>
      <w:pPr>
        <w:tabs>
          <w:tab w:val="num" w:pos="1788"/>
        </w:tabs>
        <w:ind w:left="1788" w:hanging="360"/>
      </w:pPr>
      <w:rPr>
        <w:rFonts w:ascii="Courier New" w:hAnsi="Courier New" w:hint="default"/>
      </w:rPr>
    </w:lvl>
    <w:lvl w:ilvl="2" w:tplc="04160001">
      <w:start w:val="1"/>
      <w:numFmt w:val="bullet"/>
      <w:lvlText w:val=""/>
      <w:lvlJc w:val="left"/>
      <w:pPr>
        <w:tabs>
          <w:tab w:val="num" w:pos="2508"/>
        </w:tabs>
        <w:ind w:left="2508" w:hanging="360"/>
      </w:pPr>
      <w:rPr>
        <w:rFonts w:ascii="Symbol" w:hAnsi="Symbol"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4">
    <w:nsid w:val="3F3D43ED"/>
    <w:multiLevelType w:val="multilevel"/>
    <w:tmpl w:val="B6F08E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2A59CD"/>
    <w:multiLevelType w:val="hybridMultilevel"/>
    <w:tmpl w:val="36FA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8E0E3D"/>
    <w:multiLevelType w:val="hybridMultilevel"/>
    <w:tmpl w:val="BAF833CA"/>
    <w:lvl w:ilvl="0" w:tplc="3A6CB29E">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EE7CA8">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06ED2">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B257B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49C4A">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647FD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365628">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62D668">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989840">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69C278EE"/>
    <w:multiLevelType w:val="hybridMultilevel"/>
    <w:tmpl w:val="8E9A2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3"/>
  </w:num>
  <w:num w:numId="5">
    <w:abstractNumId w:val="5"/>
  </w:num>
  <w:num w:numId="6">
    <w:abstractNumId w:val="10"/>
  </w:num>
  <w:num w:numId="7">
    <w:abstractNumId w:val="8"/>
  </w:num>
  <w:num w:numId="8">
    <w:abstractNumId w:val="3"/>
  </w:num>
  <w:num w:numId="9">
    <w:abstractNumId w:val="12"/>
  </w:num>
  <w:num w:numId="10">
    <w:abstractNumId w:val="14"/>
  </w:num>
  <w:num w:numId="11">
    <w:abstractNumId w:val="17"/>
  </w:num>
  <w:num w:numId="12">
    <w:abstractNumId w:val="1"/>
  </w:num>
  <w:num w:numId="13">
    <w:abstractNumId w:val="6"/>
  </w:num>
  <w:num w:numId="14">
    <w:abstractNumId w:val="4"/>
  </w:num>
  <w:num w:numId="15">
    <w:abstractNumId w:val="9"/>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0"/>
    <w:rsid w:val="000149F0"/>
    <w:rsid w:val="000D59CA"/>
    <w:rsid w:val="00107A86"/>
    <w:rsid w:val="001172CC"/>
    <w:rsid w:val="00130CF0"/>
    <w:rsid w:val="0016517C"/>
    <w:rsid w:val="001F5504"/>
    <w:rsid w:val="00227F5C"/>
    <w:rsid w:val="00243E20"/>
    <w:rsid w:val="00261988"/>
    <w:rsid w:val="00272E87"/>
    <w:rsid w:val="002B3618"/>
    <w:rsid w:val="002F6587"/>
    <w:rsid w:val="003C41DB"/>
    <w:rsid w:val="0042629F"/>
    <w:rsid w:val="0048713B"/>
    <w:rsid w:val="004C1688"/>
    <w:rsid w:val="00544C4E"/>
    <w:rsid w:val="0059564C"/>
    <w:rsid w:val="005B428D"/>
    <w:rsid w:val="00630482"/>
    <w:rsid w:val="00632805"/>
    <w:rsid w:val="006B23AF"/>
    <w:rsid w:val="006D10EC"/>
    <w:rsid w:val="00701FFE"/>
    <w:rsid w:val="00765599"/>
    <w:rsid w:val="007B7FFD"/>
    <w:rsid w:val="00811821"/>
    <w:rsid w:val="008545B7"/>
    <w:rsid w:val="00856BDD"/>
    <w:rsid w:val="008728A1"/>
    <w:rsid w:val="00894F85"/>
    <w:rsid w:val="008B64B3"/>
    <w:rsid w:val="008F4457"/>
    <w:rsid w:val="00925EDD"/>
    <w:rsid w:val="00955F40"/>
    <w:rsid w:val="009A7C37"/>
    <w:rsid w:val="009C2618"/>
    <w:rsid w:val="009D70CB"/>
    <w:rsid w:val="00A5101A"/>
    <w:rsid w:val="00A839CB"/>
    <w:rsid w:val="00AC372E"/>
    <w:rsid w:val="00AF0EC1"/>
    <w:rsid w:val="00B50715"/>
    <w:rsid w:val="00B72655"/>
    <w:rsid w:val="00B74E67"/>
    <w:rsid w:val="00B91C4D"/>
    <w:rsid w:val="00BE1F21"/>
    <w:rsid w:val="00BE50DC"/>
    <w:rsid w:val="00C11889"/>
    <w:rsid w:val="00C473A3"/>
    <w:rsid w:val="00CB1980"/>
    <w:rsid w:val="00D27940"/>
    <w:rsid w:val="00D5063B"/>
    <w:rsid w:val="00D97FDC"/>
    <w:rsid w:val="00E02539"/>
    <w:rsid w:val="00E17B89"/>
    <w:rsid w:val="00E30CD1"/>
    <w:rsid w:val="00E35BCA"/>
    <w:rsid w:val="00E80FAB"/>
    <w:rsid w:val="00E83090"/>
    <w:rsid w:val="00EB0DB4"/>
    <w:rsid w:val="00EB352F"/>
    <w:rsid w:val="00EF4D22"/>
    <w:rsid w:val="00F02E2E"/>
    <w:rsid w:val="00F05644"/>
    <w:rsid w:val="00F31559"/>
    <w:rsid w:val="00F747F4"/>
    <w:rsid w:val="00F76AD1"/>
    <w:rsid w:val="00F95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paragraph" w:styleId="Ttulo">
    <w:name w:val="Title"/>
    <w:basedOn w:val="Normal"/>
    <w:link w:val="TtuloChar"/>
    <w:qFormat/>
    <w:rsid w:val="00B91C4D"/>
    <w:pPr>
      <w:spacing w:after="120" w:line="259" w:lineRule="auto"/>
      <w:ind w:left="0" w:firstLine="709"/>
    </w:pPr>
    <w:rPr>
      <w:b/>
      <w:szCs w:val="24"/>
    </w:rPr>
  </w:style>
  <w:style w:type="character" w:customStyle="1" w:styleId="TtuloChar">
    <w:name w:val="Título Char"/>
    <w:basedOn w:val="Fontepargpadro"/>
    <w:link w:val="Ttulo"/>
    <w:rsid w:val="00B91C4D"/>
    <w:rPr>
      <w:rFonts w:ascii="Calibri" w:eastAsia="Calibri" w:hAnsi="Calibri" w:cs="Calibri"/>
      <w:b/>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paragraph" w:styleId="Ttulo">
    <w:name w:val="Title"/>
    <w:basedOn w:val="Normal"/>
    <w:link w:val="TtuloChar"/>
    <w:qFormat/>
    <w:rsid w:val="00B91C4D"/>
    <w:pPr>
      <w:spacing w:after="120" w:line="259" w:lineRule="auto"/>
      <w:ind w:left="0" w:firstLine="709"/>
    </w:pPr>
    <w:rPr>
      <w:b/>
      <w:szCs w:val="24"/>
    </w:rPr>
  </w:style>
  <w:style w:type="character" w:customStyle="1" w:styleId="TtuloChar">
    <w:name w:val="Título Char"/>
    <w:basedOn w:val="Fontepargpadro"/>
    <w:link w:val="Ttulo"/>
    <w:rsid w:val="00B91C4D"/>
    <w:rPr>
      <w:rFonts w:ascii="Calibri" w:eastAsia="Calibri" w:hAnsi="Calibri" w:cs="Calibri"/>
      <w:b/>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7836">
      <w:bodyDiv w:val="1"/>
      <w:marLeft w:val="0"/>
      <w:marRight w:val="0"/>
      <w:marTop w:val="0"/>
      <w:marBottom w:val="0"/>
      <w:divBdr>
        <w:top w:val="none" w:sz="0" w:space="0" w:color="auto"/>
        <w:left w:val="none" w:sz="0" w:space="0" w:color="auto"/>
        <w:bottom w:val="none" w:sz="0" w:space="0" w:color="auto"/>
        <w:right w:val="none" w:sz="0" w:space="0" w:color="auto"/>
      </w:divBdr>
    </w:div>
    <w:div w:id="10592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E873-9D93-40B7-BC15-DD9894AF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14</Pages>
  <Words>3251</Words>
  <Characters>22369</Characters>
  <Application>Microsoft Office Word</Application>
  <DocSecurity>0</DocSecurity>
  <Lines>721</Lines>
  <Paragraphs>406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35</cp:revision>
  <cp:lastPrinted>2021-02-05T13:05:00Z</cp:lastPrinted>
  <dcterms:created xsi:type="dcterms:W3CDTF">2021-07-05T12:32:00Z</dcterms:created>
  <dcterms:modified xsi:type="dcterms:W3CDTF">2022-06-29T11:58:00Z</dcterms:modified>
</cp:coreProperties>
</file>