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940"/>
        <w:gridCol w:w="1640"/>
        <w:gridCol w:w="20"/>
        <w:gridCol w:w="600"/>
        <w:gridCol w:w="1160"/>
        <w:gridCol w:w="220"/>
        <w:gridCol w:w="2220"/>
        <w:gridCol w:w="600"/>
        <w:gridCol w:w="3600"/>
        <w:gridCol w:w="440"/>
        <w:gridCol w:w="1820"/>
        <w:gridCol w:w="980"/>
        <w:gridCol w:w="8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60"/>
              <w:gridCol w:w="920"/>
              <w:gridCol w:w="56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584200" cy="584200"/>
                        <wp:effectExtent l="0" t="0" r="0" b="0"/>
                        <wp:docPr id="341098584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341098584" name="Picture"/>
                                <pic:cNvPicPr/>
                              </pic:nvPicPr>
                              <pic:blipFill>
                                <a:blip r:embed="img_0_0_0_0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100"/>
              <w:gridCol w:w="141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CHUVISCA - CONSOLIDADO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RELATÓRIO RESUMIDO DA EXECUÇÃO ORÇAMENTÁRIA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DEMONSTRATIVO DAS RECEITAS DE ALIENAÇÃO DE ATIVOS E APLICAÇÃO DOS RECURSOS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ORÇAMENTO FISCAL E DA SEGURIDADE SOCIAL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JANEIRO a JUNHO de 2021 / BIMESTRE MAIO - JUNHO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- ANEXO 11 (LRF, art 53, inciso III)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R$ 1,00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580"/>
              <w:gridCol w:w="1780"/>
              <w:gridCol w:w="8900"/>
              <w:gridCol w:w="1780"/>
            </w:tblGrid>
            <w:tr>
              <w:trPr>
                <w:trHeight w:hRule="exact" w:val="4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 ATUALIZADA</w:t>
                    <w:br/>
                    <w:t xml:space="preserve">(a)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REALIZADAS</w:t>
                    <w:br/>
                    <w:t xml:space="preserve">(b)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SALDO</w:t>
                    <w:br/>
                    <w:t xml:space="preserve">(c) = (a-b)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RECEITAS DE ALIENAÇÃO DE ATIVOS (I)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6,00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54.853,84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-54.847,84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Receita de Alienação de Bens Móveis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6,00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54.853,84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-54.847,84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580"/>
              <w:gridCol w:w="1780"/>
              <w:gridCol w:w="8900"/>
              <w:gridCol w:w="1780"/>
            </w:tblGrid>
            <w:tr>
              <w:trPr>
                <w:trHeight w:hRule="exact" w:val="4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SALDO FINANCEIRO A APLICAR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2020</w:t>
                    <w:br/>
                    <w:t xml:space="preserve"> (i)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2021</w:t>
                    <w:br/>
                    <w:t xml:space="preserve"> (j) = (Ib – (IIf+ IIg))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SALDO ATUAL</w:t>
                    <w:br/>
                    <w:t xml:space="preserve">(k ) = (IIIi  + IIIj)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VALOR (III)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54.853,84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54.853,84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FONTE: SISTEMA CONTÁBIL, UNIDADE RESPONSÁVEL Município de Chuvisca, DATA DA EMISSÃO 20/07/2021 E HORA DA EMISSÃO 13:56:18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PREFEITO</w:t>
              <w:br/>
              <w:t xml:space="preserve">JOEL SANTOS SUBDA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SECRETÁRIO MUNICIPAL DA FAZENDA</w:t>
              <w:br/>
              <w:t xml:space="preserve">RUDI NEI DALMOLIN</w:t>
              <w:br/>
              <w:t xml:space="preserve">CPF 039.577.996-00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TÉCNICO EM CONTABILIDADE - CONTADOR</w:t>
              <w:br/>
              <w:t xml:space="preserve">MAURO SÉRGIO ROCHA DA SILVA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RESPONSÁVEL PELO CONTROLE INTERNO</w:t>
              <w:br/>
              <w:t xml:space="preserve">VANESSA HOLZ WASKOW ABDALA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0.jpg" Type="http://schemas.openxmlformats.org/officeDocument/2006/relationships/image" Target="media/img_0_0_0_0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