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65420" cy="5181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2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00"/>
        <w:ind w:left="235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-1"/>
          <w:w w:val="105"/>
          <w:sz w:val="13"/>
        </w:rPr>
        <w:t>PODER</w:t>
      </w:r>
      <w:r>
        <w:rPr>
          <w:rFonts w:ascii="Arial"/>
          <w:b/>
          <w:spacing w:val="-9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EXECUTIVO</w:t>
      </w:r>
    </w:p>
    <w:p>
      <w:pPr>
        <w:spacing w:before="16"/>
        <w:ind w:left="235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1"/>
          <w:w w:val="105"/>
          <w:sz w:val="13"/>
        </w:rPr>
        <w:t>RELATÓRIO</w:t>
      </w:r>
      <w:r>
        <w:rPr>
          <w:rFonts w:ascii="Arial" w:hAnsi="Arial"/>
          <w:b/>
          <w:spacing w:val="-7"/>
          <w:w w:val="105"/>
          <w:sz w:val="13"/>
        </w:rPr>
        <w:t> </w:t>
      </w:r>
      <w:r>
        <w:rPr>
          <w:rFonts w:ascii="Arial" w:hAnsi="Arial"/>
          <w:b/>
          <w:spacing w:val="-1"/>
          <w:w w:val="105"/>
          <w:sz w:val="13"/>
        </w:rPr>
        <w:t>DE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spacing w:val="-1"/>
          <w:w w:val="105"/>
          <w:sz w:val="13"/>
        </w:rPr>
        <w:t>GESTÃO</w:t>
      </w:r>
      <w:r>
        <w:rPr>
          <w:rFonts w:ascii="Arial" w:hAnsi="Arial"/>
          <w:b/>
          <w:spacing w:val="-6"/>
          <w:w w:val="105"/>
          <w:sz w:val="13"/>
        </w:rPr>
        <w:t> </w:t>
      </w:r>
      <w:r>
        <w:rPr>
          <w:rFonts w:ascii="Arial" w:hAnsi="Arial"/>
          <w:b/>
          <w:spacing w:val="-1"/>
          <w:w w:val="105"/>
          <w:sz w:val="13"/>
        </w:rPr>
        <w:t>FISCAL</w:t>
      </w:r>
    </w:p>
    <w:p>
      <w:pPr>
        <w:spacing w:before="17"/>
        <w:ind w:left="235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-1"/>
          <w:w w:val="105"/>
          <w:sz w:val="13"/>
        </w:rPr>
        <w:t>Demonstrativo</w:t>
      </w:r>
      <w:r>
        <w:rPr>
          <w:rFonts w:ascii="Arial"/>
          <w:b/>
          <w:spacing w:val="-7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dos</w:t>
      </w:r>
      <w:r>
        <w:rPr>
          <w:rFonts w:ascii="Arial"/>
          <w:b/>
          <w:spacing w:val="-7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Limites</w:t>
      </w:r>
    </w:p>
    <w:p>
      <w:pPr>
        <w:spacing w:line="266" w:lineRule="auto" w:before="16"/>
        <w:ind w:left="235" w:right="6807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1"/>
          <w:w w:val="105"/>
          <w:sz w:val="13"/>
        </w:rPr>
        <w:t>Orçamento</w:t>
      </w:r>
      <w:r>
        <w:rPr>
          <w:rFonts w:ascii="Arial" w:hAnsi="Arial"/>
          <w:b/>
          <w:spacing w:val="-9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Fiscal</w:t>
      </w:r>
      <w:r>
        <w:rPr>
          <w:rFonts w:ascii="Arial" w:hAnsi="Arial"/>
          <w:b/>
          <w:spacing w:val="-7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e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da</w:t>
      </w:r>
      <w:r>
        <w:rPr>
          <w:rFonts w:ascii="Arial" w:hAnsi="Arial"/>
          <w:b/>
          <w:spacing w:val="-9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Seguridade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Social</w:t>
      </w:r>
      <w:r>
        <w:rPr>
          <w:rFonts w:ascii="Arial" w:hAnsi="Arial"/>
          <w:b/>
          <w:spacing w:val="-35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2º</w:t>
      </w:r>
      <w:r>
        <w:rPr>
          <w:rFonts w:ascii="Arial" w:hAnsi="Arial"/>
          <w:b/>
          <w:spacing w:val="-3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SEMESTRE</w:t>
      </w:r>
      <w:r>
        <w:rPr>
          <w:rFonts w:ascii="Arial" w:hAnsi="Arial"/>
          <w:b/>
          <w:spacing w:val="-1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2021.</w:t>
      </w:r>
    </w:p>
    <w:p>
      <w:pPr>
        <w:spacing w:line="146" w:lineRule="exact" w:before="0"/>
        <w:ind w:left="235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LRF,</w:t>
      </w:r>
      <w:r>
        <w:rPr>
          <w:rFonts w:ascii="Arial"/>
          <w:b/>
          <w:spacing w:val="-4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art.</w:t>
      </w:r>
      <w:r>
        <w:rPr>
          <w:rFonts w:ascii="Arial"/>
          <w:b/>
          <w:spacing w:val="-4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48</w:t>
      </w:r>
      <w:r>
        <w:rPr>
          <w:rFonts w:ascii="Arial"/>
          <w:b/>
          <w:spacing w:val="-6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-</w:t>
      </w:r>
      <w:r>
        <w:rPr>
          <w:rFonts w:ascii="Arial"/>
          <w:b/>
          <w:spacing w:val="-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Anexo</w:t>
      </w:r>
      <w:r>
        <w:rPr>
          <w:rFonts w:ascii="Arial"/>
          <w:b/>
          <w:spacing w:val="-6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VII</w:t>
      </w:r>
    </w:p>
    <w:p>
      <w:pPr>
        <w:spacing w:before="16" w:after="15"/>
        <w:ind w:left="4532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Receita</w:t>
      </w:r>
      <w:r>
        <w:rPr>
          <w:rFonts w:ascii="Arial" w:hAnsi="Arial"/>
          <w:b/>
          <w:spacing w:val="-10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Corrente</w:t>
      </w:r>
      <w:r>
        <w:rPr>
          <w:rFonts w:ascii="Arial" w:hAnsi="Arial"/>
          <w:b/>
          <w:spacing w:val="-9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Líquida</w:t>
      </w:r>
      <w:r>
        <w:rPr>
          <w:rFonts w:ascii="Arial" w:hAnsi="Arial"/>
          <w:b/>
          <w:spacing w:val="-9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-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RCL</w:t>
      </w:r>
      <w:r>
        <w:rPr>
          <w:rFonts w:ascii="Arial" w:hAnsi="Arial"/>
          <w:b/>
          <w:spacing w:val="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R$</w:t>
      </w:r>
      <w:r>
        <w:rPr>
          <w:rFonts w:ascii="Arial" w:hAnsi="Arial"/>
          <w:b/>
          <w:spacing w:val="-10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23.000.290,20</w:t>
      </w:r>
    </w:p>
    <w:tbl>
      <w:tblPr>
        <w:tblW w:w="0" w:type="auto"/>
        <w:jc w:val="left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333"/>
        <w:gridCol w:w="1271"/>
      </w:tblGrid>
      <w:tr>
        <w:trPr>
          <w:trHeight w:val="305" w:hRule="atLeast"/>
        </w:trPr>
        <w:tc>
          <w:tcPr>
            <w:tcW w:w="5010" w:type="dxa"/>
          </w:tcPr>
          <w:p>
            <w:pPr>
              <w:pStyle w:val="TableParagraph"/>
              <w:spacing w:line="240" w:lineRule="auto"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2" w:lineRule="exact"/>
              <w:ind w:left="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DESPESA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COM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PESSOAL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LRF,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art.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54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alínea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"a"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Inciso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art.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55)</w:t>
            </w:r>
          </w:p>
        </w:tc>
        <w:tc>
          <w:tcPr>
            <w:tcW w:w="1333" w:type="dxa"/>
          </w:tcPr>
          <w:p>
            <w:pPr>
              <w:pStyle w:val="TableParagraph"/>
              <w:spacing w:line="240" w:lineRule="auto"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271" w:type="dxa"/>
          </w:tcPr>
          <w:p>
            <w:pPr>
              <w:pStyle w:val="TableParagraph"/>
              <w:spacing w:line="240" w:lineRule="auto"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left="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SOBRE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RCL</w:t>
            </w:r>
          </w:p>
        </w:tc>
      </w:tr>
      <w:tr>
        <w:trPr>
          <w:trHeight w:val="139" w:hRule="atLeast"/>
        </w:trPr>
        <w:tc>
          <w:tcPr>
            <w:tcW w:w="5010" w:type="dxa"/>
          </w:tcPr>
          <w:p>
            <w:pPr>
              <w:pStyle w:val="TableParagraph"/>
              <w:ind w:left="1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Total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da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Despesa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Líquida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com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Pessoal</w:t>
            </w:r>
            <w:r>
              <w:rPr>
                <w:rFonts w:ascii="Arial MT" w:hAnsi="Arial MT"/>
                <w:spacing w:val="2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nos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últimos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12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meses</w:t>
            </w:r>
          </w:p>
        </w:tc>
        <w:tc>
          <w:tcPr>
            <w:tcW w:w="1333" w:type="dxa"/>
          </w:tcPr>
          <w:p>
            <w:pPr>
              <w:pStyle w:val="TableParagraph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10.906.144,50</w:t>
            </w:r>
          </w:p>
        </w:tc>
        <w:tc>
          <w:tcPr>
            <w:tcW w:w="1271" w:type="dxa"/>
          </w:tcPr>
          <w:p>
            <w:pPr>
              <w:pStyle w:val="TableParagraph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47,42%</w:t>
            </w:r>
          </w:p>
        </w:tc>
      </w:tr>
      <w:tr>
        <w:trPr>
          <w:trHeight w:val="146" w:hRule="atLeas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1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Limite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para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Emissão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Alerta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-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LRF,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inciso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II</w:t>
            </w:r>
            <w:r>
              <w:rPr>
                <w:rFonts w:ascii="Arial MT" w:hAnsi="Arial MT"/>
                <w:spacing w:val="-7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do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§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1º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do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art.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59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11.178.141,04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48,60%</w:t>
            </w:r>
          </w:p>
        </w:tc>
      </w:tr>
      <w:tr>
        <w:trPr>
          <w:trHeight w:val="150" w:hRule="atLeast"/>
        </w:trPr>
        <w:tc>
          <w:tcPr>
            <w:tcW w:w="50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1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Limite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Prudencial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-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LRF,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Parágrafo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Único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do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art.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22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11.799.148,87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51,30%</w:t>
            </w:r>
          </w:p>
        </w:tc>
      </w:tr>
      <w:tr>
        <w:trPr>
          <w:trHeight w:val="143" w:hRule="atLeas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left="1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Limite</w:t>
            </w:r>
            <w:r>
              <w:rPr>
                <w:rFonts w:ascii="Arial MT" w:hAnsi="Arial MT"/>
                <w:spacing w:val="-7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Legal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-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LRF,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alínea</w:t>
            </w:r>
            <w:r>
              <w:rPr>
                <w:rFonts w:ascii="Arial MT" w:hAnsi="Arial MT"/>
                <w:spacing w:val="-7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"b"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do</w:t>
            </w:r>
            <w:r>
              <w:rPr>
                <w:rFonts w:ascii="Arial MT" w:hAnsi="Arial MT"/>
                <w:spacing w:val="-7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incisos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III,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art.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w w:val="105"/>
                <w:sz w:val="13"/>
              </w:rPr>
              <w:t>20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12.420.156,71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54,00%</w:t>
            </w:r>
          </w:p>
        </w:tc>
      </w:tr>
      <w:tr>
        <w:trPr>
          <w:trHeight w:val="139" w:hRule="atLeast"/>
        </w:trPr>
        <w:tc>
          <w:tcPr>
            <w:tcW w:w="5010" w:type="dxa"/>
          </w:tcPr>
          <w:p>
            <w:pPr>
              <w:pStyle w:val="TableParagraph"/>
              <w:ind w:left="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DIVIDA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LRF,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art.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54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alínea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"b"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Inciso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art.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55)</w:t>
            </w:r>
          </w:p>
        </w:tc>
        <w:tc>
          <w:tcPr>
            <w:tcW w:w="1333" w:type="dxa"/>
          </w:tcPr>
          <w:p>
            <w:pPr>
              <w:pStyle w:val="TableParagraph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271" w:type="dxa"/>
          </w:tcPr>
          <w:p>
            <w:pPr>
              <w:pStyle w:val="TableParagraph"/>
              <w:ind w:left="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SOBRE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RCL</w:t>
            </w:r>
          </w:p>
        </w:tc>
      </w:tr>
      <w:tr>
        <w:trPr>
          <w:trHeight w:val="139" w:hRule="atLeast"/>
        </w:trPr>
        <w:tc>
          <w:tcPr>
            <w:tcW w:w="5010" w:type="dxa"/>
          </w:tcPr>
          <w:p>
            <w:pPr>
              <w:pStyle w:val="TableParagraph"/>
              <w:ind w:left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Dívida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Consolidada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Líquida</w:t>
            </w:r>
          </w:p>
        </w:tc>
        <w:tc>
          <w:tcPr>
            <w:tcW w:w="1333" w:type="dxa"/>
          </w:tcPr>
          <w:p>
            <w:pPr>
              <w:pStyle w:val="TableParagraph"/>
              <w:ind w:right="19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-</w:t>
            </w:r>
          </w:p>
        </w:tc>
        <w:tc>
          <w:tcPr>
            <w:tcW w:w="1271" w:type="dxa"/>
          </w:tcPr>
          <w:p>
            <w:pPr>
              <w:pStyle w:val="TableParagraph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0,00%</w:t>
            </w:r>
          </w:p>
        </w:tc>
      </w:tr>
      <w:tr>
        <w:trPr>
          <w:trHeight w:val="146" w:hRule="atLeas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Emissão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Alerta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inciso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1º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59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24.840.313,42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108,00%</w:t>
            </w:r>
          </w:p>
        </w:tc>
      </w:tr>
      <w:tr>
        <w:trPr>
          <w:trHeight w:val="143" w:hRule="atLeas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Resolução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Senado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40/2001,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inciso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3º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27.600.348,24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120,00%</w:t>
            </w:r>
          </w:p>
        </w:tc>
      </w:tr>
      <w:tr>
        <w:trPr>
          <w:trHeight w:val="139" w:hRule="atLeast"/>
        </w:trPr>
        <w:tc>
          <w:tcPr>
            <w:tcW w:w="5010" w:type="dxa"/>
          </w:tcPr>
          <w:p>
            <w:pPr>
              <w:pStyle w:val="TableParagraph"/>
              <w:ind w:left="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GARANTIA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VALORES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LRF,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art.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54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alínea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"c"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do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Inciso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do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art.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55)</w:t>
            </w:r>
          </w:p>
        </w:tc>
        <w:tc>
          <w:tcPr>
            <w:tcW w:w="1333" w:type="dxa"/>
          </w:tcPr>
          <w:p>
            <w:pPr>
              <w:pStyle w:val="TableParagraph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271" w:type="dxa"/>
          </w:tcPr>
          <w:p>
            <w:pPr>
              <w:pStyle w:val="TableParagraph"/>
              <w:ind w:left="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SOBRE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RCL</w:t>
            </w:r>
          </w:p>
        </w:tc>
      </w:tr>
      <w:tr>
        <w:trPr>
          <w:trHeight w:val="140" w:hRule="atLeast"/>
        </w:trPr>
        <w:tc>
          <w:tcPr>
            <w:tcW w:w="5010" w:type="dxa"/>
          </w:tcPr>
          <w:p>
            <w:pPr>
              <w:pStyle w:val="TableParagraph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Total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Garantias</w:t>
            </w:r>
          </w:p>
        </w:tc>
        <w:tc>
          <w:tcPr>
            <w:tcW w:w="1333" w:type="dxa"/>
          </w:tcPr>
          <w:p>
            <w:pPr>
              <w:pStyle w:val="TableParagraph"/>
              <w:ind w:right="19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-</w:t>
            </w:r>
          </w:p>
        </w:tc>
        <w:tc>
          <w:tcPr>
            <w:tcW w:w="1271" w:type="dxa"/>
          </w:tcPr>
          <w:p>
            <w:pPr>
              <w:pStyle w:val="TableParagraph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0,00%</w:t>
            </w:r>
          </w:p>
        </w:tc>
      </w:tr>
      <w:tr>
        <w:trPr>
          <w:trHeight w:val="312" w:hRule="atLeas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Limite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p/Emissão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Alerta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s/Limite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Ampliado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inciso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1º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59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2" w:lineRule="exact" w:before="1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6.624.083,58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2" w:lineRule="exact" w:before="1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28,80%</w:t>
            </w:r>
          </w:p>
        </w:tc>
      </w:tr>
      <w:tr>
        <w:trPr>
          <w:trHeight w:val="309" w:hRule="atLeas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0" w:lineRule="exact"/>
              <w:ind w:left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Limite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Legal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Ampliado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Resolução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Senado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43/2001,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Parágrafo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Único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</w:p>
          <w:p>
            <w:pPr>
              <w:pStyle w:val="TableParagraph"/>
              <w:spacing w:line="139" w:lineRule="exact" w:before="21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9º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7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7.360.092,86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7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32,00%</w:t>
            </w:r>
          </w:p>
        </w:tc>
      </w:tr>
      <w:tr>
        <w:trPr>
          <w:trHeight w:val="139" w:hRule="atLeast"/>
        </w:trPr>
        <w:tc>
          <w:tcPr>
            <w:tcW w:w="5010" w:type="dxa"/>
          </w:tcPr>
          <w:p>
            <w:pPr>
              <w:pStyle w:val="TableParagraph"/>
              <w:ind w:left="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OPERAÇÕES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CRÉDITO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LRF,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art.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54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alínea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"d"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do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Inciso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do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art.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55)</w:t>
            </w:r>
          </w:p>
        </w:tc>
        <w:tc>
          <w:tcPr>
            <w:tcW w:w="1333" w:type="dxa"/>
          </w:tcPr>
          <w:p>
            <w:pPr>
              <w:pStyle w:val="TableParagraph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271" w:type="dxa"/>
          </w:tcPr>
          <w:p>
            <w:pPr>
              <w:pStyle w:val="TableParagraph"/>
              <w:ind w:left="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SOBRE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RCL</w:t>
            </w:r>
          </w:p>
        </w:tc>
      </w:tr>
      <w:tr>
        <w:trPr>
          <w:trHeight w:val="139" w:hRule="atLeast"/>
        </w:trPr>
        <w:tc>
          <w:tcPr>
            <w:tcW w:w="5010" w:type="dxa"/>
          </w:tcPr>
          <w:p>
            <w:pPr>
              <w:pStyle w:val="TableParagraph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Operações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Crédito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Internas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Externas</w:t>
            </w:r>
          </w:p>
        </w:tc>
        <w:tc>
          <w:tcPr>
            <w:tcW w:w="1333" w:type="dxa"/>
          </w:tcPr>
          <w:p>
            <w:pPr>
              <w:pStyle w:val="TableParagraph"/>
              <w:ind w:right="19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-</w:t>
            </w:r>
          </w:p>
        </w:tc>
        <w:tc>
          <w:tcPr>
            <w:tcW w:w="1271" w:type="dxa"/>
          </w:tcPr>
          <w:p>
            <w:pPr>
              <w:pStyle w:val="TableParagraph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0,00%</w:t>
            </w:r>
          </w:p>
        </w:tc>
      </w:tr>
      <w:tr>
        <w:trPr>
          <w:trHeight w:val="312" w:hRule="atLeas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Limite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p/Emissão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Alerta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s/Limite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Ampliado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inciso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1º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59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2" w:lineRule="exact" w:before="1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3.312.041,79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2" w:lineRule="exact" w:before="1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14,40%</w:t>
            </w:r>
          </w:p>
        </w:tc>
      </w:tr>
      <w:tr>
        <w:trPr>
          <w:trHeight w:val="309" w:hRule="atLeas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0" w:lineRule="exact"/>
              <w:ind w:left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Limite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Legal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Ampliado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Resolução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Senado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43/2001,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Parágrafo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Único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</w:p>
          <w:p>
            <w:pPr>
              <w:pStyle w:val="TableParagraph"/>
              <w:spacing w:line="139" w:lineRule="exact" w:before="21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7º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7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3.680.046,43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7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16,00%</w:t>
            </w:r>
          </w:p>
        </w:tc>
      </w:tr>
      <w:tr>
        <w:trPr>
          <w:trHeight w:val="139" w:hRule="atLeast"/>
        </w:trPr>
        <w:tc>
          <w:tcPr>
            <w:tcW w:w="5010" w:type="dxa"/>
          </w:tcPr>
          <w:p>
            <w:pPr>
              <w:pStyle w:val="TableParagraph"/>
              <w:ind w:left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Operações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Crédito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Antecipação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Receita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ARO</w:t>
            </w:r>
          </w:p>
        </w:tc>
        <w:tc>
          <w:tcPr>
            <w:tcW w:w="1333" w:type="dxa"/>
          </w:tcPr>
          <w:p>
            <w:pPr>
              <w:pStyle w:val="TableParagraph"/>
              <w:ind w:right="19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-</w:t>
            </w:r>
          </w:p>
        </w:tc>
        <w:tc>
          <w:tcPr>
            <w:tcW w:w="1271" w:type="dxa"/>
          </w:tcPr>
          <w:p>
            <w:pPr>
              <w:pStyle w:val="TableParagraph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0,00%</w:t>
            </w:r>
          </w:p>
        </w:tc>
      </w:tr>
      <w:tr>
        <w:trPr>
          <w:trHeight w:val="312" w:hRule="atLeas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Limite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p/Emissão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Alerta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s/Limite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Resolução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Senado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Federal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</w:p>
          <w:p>
            <w:pPr>
              <w:pStyle w:val="TableParagraph"/>
              <w:spacing w:line="131" w:lineRule="exact" w:before="21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43/2001,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2" w:lineRule="exact" w:before="1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1.449.018,28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2" w:lineRule="exact" w:before="1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6,30%</w:t>
            </w:r>
          </w:p>
        </w:tc>
      </w:tr>
      <w:tr>
        <w:trPr>
          <w:trHeight w:val="143" w:hRule="atLeas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Resolução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Senado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Federal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43/2001,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1.610.020,31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7,00%</w:t>
            </w:r>
          </w:p>
        </w:tc>
      </w:tr>
    </w:tbl>
    <w:p>
      <w:pPr>
        <w:pStyle w:val="BodyText"/>
        <w:spacing w:before="4"/>
        <w:rPr>
          <w:rFonts w:ascii="Arial"/>
          <w:b/>
          <w:sz w:val="8"/>
        </w:rPr>
      </w:pPr>
    </w:p>
    <w:p>
      <w:pPr>
        <w:pStyle w:val="BodyText"/>
        <w:spacing w:line="266" w:lineRule="auto" w:before="100"/>
        <w:ind w:left="235" w:right="1957" w:firstLine="1267"/>
      </w:pP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Relatório</w:t>
      </w:r>
      <w:r>
        <w:rPr>
          <w:spacing w:val="-9"/>
          <w:w w:val="105"/>
        </w:rPr>
        <w:t> </w:t>
      </w:r>
      <w:r>
        <w:rPr>
          <w:w w:val="105"/>
        </w:rPr>
        <w:t>Resumido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Execução</w:t>
      </w:r>
      <w:r>
        <w:rPr>
          <w:spacing w:val="-9"/>
          <w:w w:val="105"/>
        </w:rPr>
        <w:t> </w:t>
      </w:r>
      <w:r>
        <w:rPr>
          <w:w w:val="105"/>
        </w:rPr>
        <w:t>Orçamentária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bimestre</w:t>
      </w:r>
      <w:r>
        <w:rPr>
          <w:spacing w:val="-9"/>
          <w:w w:val="105"/>
        </w:rPr>
        <w:t> </w:t>
      </w:r>
      <w:r>
        <w:rPr>
          <w:w w:val="105"/>
        </w:rPr>
        <w:t>novembro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dezembro/2021,</w:t>
      </w:r>
      <w:r>
        <w:rPr>
          <w:spacing w:val="-8"/>
          <w:w w:val="105"/>
        </w:rPr>
        <w:t> </w:t>
      </w:r>
      <w:r>
        <w:rPr>
          <w:w w:val="105"/>
        </w:rPr>
        <w:t>bem</w:t>
      </w:r>
      <w:r>
        <w:rPr>
          <w:spacing w:val="-8"/>
          <w:w w:val="105"/>
        </w:rPr>
        <w:t> </w:t>
      </w:r>
      <w:r>
        <w:rPr>
          <w:w w:val="105"/>
        </w:rPr>
        <w:t>como,</w:t>
      </w:r>
      <w:r>
        <w:rPr>
          <w:spacing w:val="1"/>
          <w:w w:val="105"/>
        </w:rPr>
        <w:t> </w:t>
      </w:r>
      <w:r>
        <w:rPr>
          <w:w w:val="105"/>
        </w:rPr>
        <w:t>o Relatório de Gestão do 2º semestre de 2021, encontram-se afixados no mural da Prefeitura Municipal, na Avenida 28 de</w:t>
      </w:r>
      <w:r>
        <w:rPr>
          <w:spacing w:val="1"/>
          <w:w w:val="105"/>
        </w:rPr>
        <w:t> </w:t>
      </w:r>
      <w:r>
        <w:rPr>
          <w:w w:val="105"/>
        </w:rPr>
        <w:t>dezembro,</w:t>
      </w:r>
      <w:r>
        <w:rPr>
          <w:spacing w:val="-6"/>
          <w:w w:val="105"/>
        </w:rPr>
        <w:t> </w:t>
      </w:r>
      <w:r>
        <w:rPr>
          <w:w w:val="105"/>
        </w:rPr>
        <w:t>3000,</w:t>
      </w:r>
      <w:r>
        <w:rPr>
          <w:spacing w:val="29"/>
          <w:w w:val="105"/>
        </w:rPr>
        <w:t> </w:t>
      </w:r>
      <w:r>
        <w:rPr>
          <w:w w:val="105"/>
        </w:rPr>
        <w:t>centro</w:t>
      </w:r>
      <w:r>
        <w:rPr>
          <w:spacing w:val="-6"/>
          <w:w w:val="105"/>
        </w:rPr>
        <w:t> </w:t>
      </w:r>
      <w:r>
        <w:rPr>
          <w:w w:val="105"/>
        </w:rPr>
        <w:t>respectivamente,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horário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08:00</w:t>
      </w:r>
      <w:r>
        <w:rPr>
          <w:spacing w:val="-6"/>
          <w:w w:val="105"/>
        </w:rPr>
        <w:t> </w:t>
      </w:r>
      <w:r>
        <w:rPr>
          <w:w w:val="105"/>
        </w:rPr>
        <w:t>às</w:t>
      </w:r>
      <w:r>
        <w:rPr>
          <w:spacing w:val="-6"/>
          <w:w w:val="105"/>
        </w:rPr>
        <w:t> </w:t>
      </w:r>
      <w:r>
        <w:rPr>
          <w:w w:val="105"/>
        </w:rPr>
        <w:t>12:00</w:t>
      </w:r>
      <w:r>
        <w:rPr>
          <w:spacing w:val="-6"/>
          <w:w w:val="105"/>
        </w:rPr>
        <w:t> </w:t>
      </w:r>
      <w:r>
        <w:rPr>
          <w:w w:val="105"/>
        </w:rPr>
        <w:t>horas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13:00</w:t>
      </w:r>
      <w:r>
        <w:rPr>
          <w:spacing w:val="-6"/>
          <w:w w:val="105"/>
        </w:rPr>
        <w:t> </w:t>
      </w:r>
      <w:r>
        <w:rPr>
          <w:w w:val="105"/>
        </w:rPr>
        <w:t>às</w:t>
      </w:r>
      <w:r>
        <w:rPr>
          <w:spacing w:val="-6"/>
          <w:w w:val="105"/>
        </w:rPr>
        <w:t> </w:t>
      </w:r>
      <w:r>
        <w:rPr>
          <w:w w:val="105"/>
        </w:rPr>
        <w:t>17:00</w:t>
      </w:r>
      <w:r>
        <w:rPr>
          <w:spacing w:val="-6"/>
          <w:w w:val="105"/>
        </w:rPr>
        <w:t> </w:t>
      </w:r>
      <w:r>
        <w:rPr>
          <w:w w:val="105"/>
        </w:rPr>
        <w:t>horas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contar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28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5"/>
          <w:w w:val="105"/>
        </w:rPr>
        <w:t> </w:t>
      </w:r>
      <w:r>
        <w:rPr>
          <w:w w:val="105"/>
        </w:rPr>
        <w:t>Janeiro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2022, bem</w:t>
      </w:r>
      <w:r>
        <w:rPr>
          <w:spacing w:val="-1"/>
          <w:w w:val="105"/>
        </w:rPr>
        <w:t> </w:t>
      </w:r>
      <w:r>
        <w:rPr>
          <w:w w:val="105"/>
        </w:rPr>
        <w:t>como,</w:t>
      </w:r>
      <w:r>
        <w:rPr>
          <w:spacing w:val="-1"/>
          <w:w w:val="105"/>
        </w:rPr>
        <w:t> </w:t>
      </w:r>
      <w:hyperlink r:id="rId6">
        <w:r>
          <w:rPr>
            <w:w w:val="105"/>
          </w:rPr>
          <w:t>http://www.chuvisca.rs.gov.br/contas_publicas.php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1"/>
        <w:gridCol w:w="3377"/>
      </w:tblGrid>
      <w:tr>
        <w:trPr>
          <w:trHeight w:val="160" w:hRule="atLeast"/>
        </w:trPr>
        <w:tc>
          <w:tcPr>
            <w:tcW w:w="4011" w:type="dxa"/>
          </w:tcPr>
          <w:p>
            <w:pPr>
              <w:pStyle w:val="TableParagraph"/>
              <w:spacing w:line="140" w:lineRule="exact"/>
              <w:ind w:left="1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MAURO</w:t>
            </w:r>
            <w:r>
              <w:rPr>
                <w:rFonts w:ascii="Arial" w:hAnsi="Arial"/>
                <w:b/>
                <w:spacing w:val="1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SÉRGIO</w:t>
            </w:r>
            <w:r>
              <w:rPr>
                <w:rFonts w:ascii="Arial" w:hAnsi="Arial"/>
                <w:b/>
                <w:spacing w:val="1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ROCHA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SILVA</w:t>
            </w:r>
          </w:p>
        </w:tc>
        <w:tc>
          <w:tcPr>
            <w:tcW w:w="3377" w:type="dxa"/>
          </w:tcPr>
          <w:p>
            <w:pPr>
              <w:pStyle w:val="TableParagraph"/>
              <w:spacing w:line="138" w:lineRule="exact" w:before="2"/>
              <w:ind w:left="1565" w:right="1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RUDI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NEI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DALMOLIN</w:t>
            </w:r>
          </w:p>
        </w:tc>
      </w:tr>
      <w:tr>
        <w:trPr>
          <w:trHeight w:val="157" w:hRule="atLeast"/>
        </w:trPr>
        <w:tc>
          <w:tcPr>
            <w:tcW w:w="4011" w:type="dxa"/>
          </w:tcPr>
          <w:p>
            <w:pPr>
              <w:pStyle w:val="TableParagraph"/>
              <w:spacing w:line="128" w:lineRule="exact" w:before="9"/>
              <w:ind w:left="33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Contador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CRC/RS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5.8342</w:t>
            </w:r>
          </w:p>
        </w:tc>
        <w:tc>
          <w:tcPr>
            <w:tcW w:w="3377" w:type="dxa"/>
          </w:tcPr>
          <w:p>
            <w:pPr>
              <w:pStyle w:val="TableParagraph"/>
              <w:spacing w:line="130" w:lineRule="exact" w:before="7"/>
              <w:ind w:left="1605" w:right="11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pacing w:val="-1"/>
                <w:w w:val="105"/>
                <w:sz w:val="13"/>
              </w:rPr>
              <w:t>Sec.</w:t>
            </w:r>
            <w:r>
              <w:rPr>
                <w:rFonts w:ascii="Arial MT"/>
                <w:spacing w:val="-5"/>
                <w:w w:val="105"/>
                <w:sz w:val="13"/>
              </w:rPr>
              <w:t> </w:t>
            </w:r>
            <w:r>
              <w:rPr>
                <w:rFonts w:ascii="Arial MT"/>
                <w:spacing w:val="-1"/>
                <w:w w:val="105"/>
                <w:sz w:val="13"/>
              </w:rPr>
              <w:t>Municipal</w:t>
            </w:r>
            <w:r>
              <w:rPr>
                <w:rFonts w:ascii="Arial MT"/>
                <w:spacing w:val="-7"/>
                <w:w w:val="105"/>
                <w:sz w:val="13"/>
              </w:rPr>
              <w:t> </w:t>
            </w:r>
            <w:r>
              <w:rPr>
                <w:rFonts w:ascii="Arial MT"/>
                <w:w w:val="105"/>
                <w:sz w:val="13"/>
              </w:rPr>
              <w:t>da</w:t>
            </w:r>
            <w:r>
              <w:rPr>
                <w:rFonts w:ascii="Arial MT"/>
                <w:spacing w:val="-5"/>
                <w:w w:val="105"/>
                <w:sz w:val="13"/>
              </w:rPr>
              <w:t> </w:t>
            </w:r>
            <w:r>
              <w:rPr>
                <w:rFonts w:ascii="Arial MT"/>
                <w:w w:val="105"/>
                <w:sz w:val="13"/>
              </w:rPr>
              <w:t>Fazenda</w:t>
            </w:r>
          </w:p>
        </w:tc>
      </w:tr>
    </w:tbl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0"/>
        <w:gridCol w:w="3213"/>
      </w:tblGrid>
      <w:tr>
        <w:trPr>
          <w:trHeight w:val="325" w:hRule="atLeast"/>
        </w:trPr>
        <w:tc>
          <w:tcPr>
            <w:tcW w:w="4070" w:type="dxa"/>
          </w:tcPr>
          <w:p>
            <w:pPr>
              <w:pStyle w:val="TableParagraph"/>
              <w:spacing w:line="149" w:lineRule="exact"/>
              <w:ind w:left="127" w:right="16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VANESSA</w:t>
            </w:r>
            <w:r>
              <w:rPr>
                <w:rFonts w:ascii="Arial"/>
                <w:b/>
                <w:spacing w:val="6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HOLZ</w:t>
            </w:r>
            <w:r>
              <w:rPr>
                <w:rFonts w:ascii="Arial"/>
                <w:b/>
                <w:spacing w:val="11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WASKOW</w:t>
            </w:r>
            <w:r>
              <w:rPr>
                <w:rFonts w:ascii="Arial"/>
                <w:b/>
                <w:spacing w:val="1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ABDALA</w:t>
            </w:r>
          </w:p>
          <w:p>
            <w:pPr>
              <w:pStyle w:val="TableParagraph"/>
              <w:spacing w:line="133" w:lineRule="exact" w:before="23"/>
              <w:ind w:left="127" w:right="156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Responsável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pelo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Controle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Interno</w:t>
            </w:r>
          </w:p>
        </w:tc>
        <w:tc>
          <w:tcPr>
            <w:tcW w:w="3213" w:type="dxa"/>
          </w:tcPr>
          <w:p>
            <w:pPr>
              <w:pStyle w:val="TableParagraph"/>
              <w:spacing w:line="240" w:lineRule="auto" w:before="7"/>
              <w:ind w:left="1601" w:right="1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JOEL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SANTOS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SUBDA</w:t>
            </w:r>
          </w:p>
          <w:p>
            <w:pPr>
              <w:pStyle w:val="TableParagraph"/>
              <w:spacing w:line="130" w:lineRule="exact" w:before="18"/>
              <w:ind w:left="1601" w:right="3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Prefeito</w:t>
            </w:r>
            <w:r>
              <w:rPr>
                <w:rFonts w:ascii="Arial MT"/>
                <w:spacing w:val="-9"/>
                <w:w w:val="105"/>
                <w:sz w:val="13"/>
              </w:rPr>
              <w:t> </w:t>
            </w:r>
            <w:r>
              <w:rPr>
                <w:rFonts w:ascii="Arial MT"/>
                <w:w w:val="105"/>
                <w:sz w:val="13"/>
              </w:rPr>
              <w:t>Municipal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6" w:lineRule="auto" w:before="99"/>
        <w:ind w:left="4184" w:right="1086" w:hanging="1962"/>
      </w:pPr>
      <w:r>
        <w:rPr>
          <w:w w:val="105"/>
        </w:rPr>
        <w:t>Avenida</w:t>
      </w:r>
      <w:r>
        <w:rPr>
          <w:spacing w:val="-10"/>
          <w:w w:val="105"/>
        </w:rPr>
        <w:t> </w:t>
      </w:r>
      <w:r>
        <w:rPr>
          <w:w w:val="105"/>
        </w:rPr>
        <w:t>28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Dezembro,</w:t>
      </w:r>
      <w:r>
        <w:rPr>
          <w:spacing w:val="-8"/>
          <w:w w:val="105"/>
        </w:rPr>
        <w:t> </w:t>
      </w:r>
      <w:r>
        <w:rPr>
          <w:w w:val="105"/>
        </w:rPr>
        <w:t>3000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Fone</w:t>
      </w:r>
      <w:r>
        <w:rPr>
          <w:spacing w:val="-9"/>
          <w:w w:val="105"/>
        </w:rPr>
        <w:t> </w:t>
      </w:r>
      <w:r>
        <w:rPr>
          <w:w w:val="105"/>
        </w:rPr>
        <w:t>:51-3611-7093</w:t>
      </w:r>
      <w:r>
        <w:rPr>
          <w:spacing w:val="-9"/>
          <w:w w:val="105"/>
        </w:rPr>
        <w:t> </w:t>
      </w:r>
      <w:r>
        <w:rPr>
          <w:w w:val="105"/>
        </w:rPr>
        <w:t>Fax:51-3671-3501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CEP</w:t>
      </w:r>
      <w:r>
        <w:rPr>
          <w:spacing w:val="-9"/>
          <w:w w:val="105"/>
        </w:rPr>
        <w:t> </w:t>
      </w:r>
      <w:r>
        <w:rPr>
          <w:w w:val="105"/>
        </w:rPr>
        <w:t>96.193-000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Chuvisca/RS</w:t>
      </w:r>
      <w:r>
        <w:rPr>
          <w:spacing w:val="-34"/>
          <w:w w:val="105"/>
        </w:rPr>
        <w:t> </w:t>
      </w:r>
      <w:r>
        <w:rPr>
          <w:w w:val="105"/>
        </w:rPr>
        <w:t>E-mail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1"/>
          <w:w w:val="105"/>
        </w:rPr>
        <w:t> </w:t>
      </w:r>
      <w:hyperlink r:id="rId7">
        <w:r>
          <w:rPr>
            <w:w w:val="105"/>
          </w:rPr>
          <w:t>prefeiturachuvisca@terra.com.br</w:t>
        </w:r>
      </w:hyperlink>
    </w:p>
    <w:sectPr>
      <w:type w:val="continuous"/>
      <w:pgSz w:w="11910" w:h="16840"/>
      <w:pgMar w:top="50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20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huvisca.rs.gov.br/contas_publicas.php" TargetMode="External"/><Relationship Id="rId7" Type="http://schemas.openxmlformats.org/officeDocument/2006/relationships/hyperlink" Target="mailto:prefeiturachuvisca@terra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2022-01-29T01:15:47Z</dcterms:created>
  <dcterms:modified xsi:type="dcterms:W3CDTF">2022-01-29T01:15:47Z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2022-01-29T00:00:00Z</vt:filetime>
  </property>
</Properties>
</file>